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6A4E48" w14:textId="77777777" w:rsidR="00137237" w:rsidRDefault="00D84993">
      <w:pPr>
        <w:spacing w:after="40"/>
      </w:pPr>
      <w:r>
        <w:rPr>
          <w:noProof/>
        </w:rPr>
        <mc:AlternateContent>
          <mc:Choice Requires="wpg">
            <w:drawing>
              <wp:anchor distT="0" distB="0" distL="114300" distR="114300" simplePos="0" relativeHeight="251658240" behindDoc="0" locked="0" layoutInCell="1" allowOverlap="1" wp14:anchorId="1C6DE393" wp14:editId="3EC04BE1">
                <wp:simplePos x="0" y="0"/>
                <wp:positionH relativeFrom="column">
                  <wp:posOffset>4</wp:posOffset>
                </wp:positionH>
                <wp:positionV relativeFrom="paragraph">
                  <wp:posOffset>19406</wp:posOffset>
                </wp:positionV>
                <wp:extent cx="955180" cy="648818"/>
                <wp:effectExtent l="0" t="0" r="0" b="0"/>
                <wp:wrapSquare wrapText="bothSides"/>
                <wp:docPr id="6557" name="Group 6557"/>
                <wp:cNvGraphicFramePr/>
                <a:graphic xmlns:a="http://schemas.openxmlformats.org/drawingml/2006/main">
                  <a:graphicData uri="http://schemas.microsoft.com/office/word/2010/wordprocessingGroup">
                    <wpg:wgp>
                      <wpg:cNvGrpSpPr/>
                      <wpg:grpSpPr>
                        <a:xfrm>
                          <a:off x="0" y="0"/>
                          <a:ext cx="955180" cy="648818"/>
                          <a:chOff x="0" y="0"/>
                          <a:chExt cx="955180" cy="648818"/>
                        </a:xfrm>
                      </wpg:grpSpPr>
                      <wps:wsp>
                        <wps:cNvPr id="174" name="Shape 174"/>
                        <wps:cNvSpPr/>
                        <wps:spPr>
                          <a:xfrm>
                            <a:off x="0" y="0"/>
                            <a:ext cx="477590" cy="648818"/>
                          </a:xfrm>
                          <a:custGeom>
                            <a:avLst/>
                            <a:gdLst/>
                            <a:ahLst/>
                            <a:cxnLst/>
                            <a:rect l="0" t="0" r="0" b="0"/>
                            <a:pathLst>
                              <a:path w="477590" h="648818">
                                <a:moveTo>
                                  <a:pt x="0" y="0"/>
                                </a:moveTo>
                                <a:lnTo>
                                  <a:pt x="477590" y="0"/>
                                </a:lnTo>
                                <a:lnTo>
                                  <a:pt x="477590" y="7239"/>
                                </a:lnTo>
                                <a:lnTo>
                                  <a:pt x="7112" y="7239"/>
                                </a:lnTo>
                                <a:lnTo>
                                  <a:pt x="7112" y="640652"/>
                                </a:lnTo>
                                <a:lnTo>
                                  <a:pt x="477590" y="640652"/>
                                </a:lnTo>
                                <a:lnTo>
                                  <a:pt x="477590" y="648818"/>
                                </a:lnTo>
                                <a:lnTo>
                                  <a:pt x="0" y="648818"/>
                                </a:lnTo>
                                <a:lnTo>
                                  <a:pt x="0" y="1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5" name="Shape 175"/>
                        <wps:cNvSpPr/>
                        <wps:spPr>
                          <a:xfrm>
                            <a:off x="477590" y="0"/>
                            <a:ext cx="477590" cy="648818"/>
                          </a:xfrm>
                          <a:custGeom>
                            <a:avLst/>
                            <a:gdLst/>
                            <a:ahLst/>
                            <a:cxnLst/>
                            <a:rect l="0" t="0" r="0" b="0"/>
                            <a:pathLst>
                              <a:path w="477590" h="648818">
                                <a:moveTo>
                                  <a:pt x="0" y="0"/>
                                </a:moveTo>
                                <a:lnTo>
                                  <a:pt x="477590" y="0"/>
                                </a:lnTo>
                                <a:lnTo>
                                  <a:pt x="477590" y="648818"/>
                                </a:lnTo>
                                <a:lnTo>
                                  <a:pt x="0" y="648818"/>
                                </a:lnTo>
                                <a:lnTo>
                                  <a:pt x="0" y="640652"/>
                                </a:lnTo>
                                <a:lnTo>
                                  <a:pt x="470478" y="640652"/>
                                </a:lnTo>
                                <a:lnTo>
                                  <a:pt x="470478" y="7239"/>
                                </a:lnTo>
                                <a:lnTo>
                                  <a:pt x="0" y="723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6" name="Shape 176"/>
                        <wps:cNvSpPr/>
                        <wps:spPr>
                          <a:xfrm>
                            <a:off x="445722" y="91050"/>
                            <a:ext cx="63360" cy="60160"/>
                          </a:xfrm>
                          <a:custGeom>
                            <a:avLst/>
                            <a:gdLst/>
                            <a:ahLst/>
                            <a:cxnLst/>
                            <a:rect l="0" t="0" r="0" b="0"/>
                            <a:pathLst>
                              <a:path w="63360" h="60160">
                                <a:moveTo>
                                  <a:pt x="31674" y="0"/>
                                </a:moveTo>
                                <a:lnTo>
                                  <a:pt x="39103" y="23139"/>
                                </a:lnTo>
                                <a:lnTo>
                                  <a:pt x="63360" y="23139"/>
                                </a:lnTo>
                                <a:lnTo>
                                  <a:pt x="43675" y="37287"/>
                                </a:lnTo>
                                <a:lnTo>
                                  <a:pt x="51054" y="60160"/>
                                </a:lnTo>
                                <a:lnTo>
                                  <a:pt x="31674" y="46012"/>
                                </a:lnTo>
                                <a:lnTo>
                                  <a:pt x="12294" y="60160"/>
                                </a:lnTo>
                                <a:lnTo>
                                  <a:pt x="19672" y="37287"/>
                                </a:lnTo>
                                <a:lnTo>
                                  <a:pt x="0" y="23139"/>
                                </a:lnTo>
                                <a:lnTo>
                                  <a:pt x="24244" y="23165"/>
                                </a:lnTo>
                                <a:lnTo>
                                  <a:pt x="3167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7" name="Shape 177"/>
                        <wps:cNvSpPr/>
                        <wps:spPr>
                          <a:xfrm>
                            <a:off x="345417" y="117971"/>
                            <a:ext cx="63360" cy="60185"/>
                          </a:xfrm>
                          <a:custGeom>
                            <a:avLst/>
                            <a:gdLst/>
                            <a:ahLst/>
                            <a:cxnLst/>
                            <a:rect l="0" t="0" r="0" b="0"/>
                            <a:pathLst>
                              <a:path w="63360" h="60185">
                                <a:moveTo>
                                  <a:pt x="31674" y="0"/>
                                </a:moveTo>
                                <a:lnTo>
                                  <a:pt x="39103" y="23165"/>
                                </a:lnTo>
                                <a:lnTo>
                                  <a:pt x="63360" y="23165"/>
                                </a:lnTo>
                                <a:lnTo>
                                  <a:pt x="43688" y="37313"/>
                                </a:lnTo>
                                <a:lnTo>
                                  <a:pt x="51054" y="60185"/>
                                </a:lnTo>
                                <a:lnTo>
                                  <a:pt x="31687" y="46038"/>
                                </a:lnTo>
                                <a:lnTo>
                                  <a:pt x="12306" y="60185"/>
                                </a:lnTo>
                                <a:lnTo>
                                  <a:pt x="19672" y="37313"/>
                                </a:lnTo>
                                <a:lnTo>
                                  <a:pt x="0" y="23165"/>
                                </a:lnTo>
                                <a:lnTo>
                                  <a:pt x="24244" y="23190"/>
                                </a:lnTo>
                                <a:lnTo>
                                  <a:pt x="3167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8" name="Shape 178"/>
                        <wps:cNvSpPr/>
                        <wps:spPr>
                          <a:xfrm>
                            <a:off x="272044" y="191513"/>
                            <a:ext cx="63348" cy="60185"/>
                          </a:xfrm>
                          <a:custGeom>
                            <a:avLst/>
                            <a:gdLst/>
                            <a:ahLst/>
                            <a:cxnLst/>
                            <a:rect l="0" t="0" r="0" b="0"/>
                            <a:pathLst>
                              <a:path w="63348" h="60185">
                                <a:moveTo>
                                  <a:pt x="31674" y="0"/>
                                </a:moveTo>
                                <a:lnTo>
                                  <a:pt x="39103" y="23178"/>
                                </a:lnTo>
                                <a:lnTo>
                                  <a:pt x="63348" y="23178"/>
                                </a:lnTo>
                                <a:lnTo>
                                  <a:pt x="43675" y="37313"/>
                                </a:lnTo>
                                <a:lnTo>
                                  <a:pt x="51054" y="60185"/>
                                </a:lnTo>
                                <a:lnTo>
                                  <a:pt x="31674" y="46050"/>
                                </a:lnTo>
                                <a:lnTo>
                                  <a:pt x="12294" y="60185"/>
                                </a:lnTo>
                                <a:lnTo>
                                  <a:pt x="19672" y="37313"/>
                                </a:lnTo>
                                <a:lnTo>
                                  <a:pt x="0" y="23178"/>
                                </a:lnTo>
                                <a:lnTo>
                                  <a:pt x="24244" y="23203"/>
                                </a:lnTo>
                                <a:lnTo>
                                  <a:pt x="3167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9" name="Shape 179"/>
                        <wps:cNvSpPr/>
                        <wps:spPr>
                          <a:xfrm>
                            <a:off x="245113" y="291678"/>
                            <a:ext cx="63360" cy="60198"/>
                          </a:xfrm>
                          <a:custGeom>
                            <a:avLst/>
                            <a:gdLst/>
                            <a:ahLst/>
                            <a:cxnLst/>
                            <a:rect l="0" t="0" r="0" b="0"/>
                            <a:pathLst>
                              <a:path w="63360" h="60198">
                                <a:moveTo>
                                  <a:pt x="31686" y="0"/>
                                </a:moveTo>
                                <a:lnTo>
                                  <a:pt x="39116" y="23178"/>
                                </a:lnTo>
                                <a:lnTo>
                                  <a:pt x="63360" y="23178"/>
                                </a:lnTo>
                                <a:lnTo>
                                  <a:pt x="43688" y="37325"/>
                                </a:lnTo>
                                <a:lnTo>
                                  <a:pt x="51054" y="60198"/>
                                </a:lnTo>
                                <a:lnTo>
                                  <a:pt x="31686" y="46050"/>
                                </a:lnTo>
                                <a:lnTo>
                                  <a:pt x="12306" y="60198"/>
                                </a:lnTo>
                                <a:lnTo>
                                  <a:pt x="19685" y="37325"/>
                                </a:lnTo>
                                <a:lnTo>
                                  <a:pt x="0" y="23178"/>
                                </a:lnTo>
                                <a:lnTo>
                                  <a:pt x="24257" y="23228"/>
                                </a:lnTo>
                                <a:lnTo>
                                  <a:pt x="3168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0" name="Shape 180"/>
                        <wps:cNvSpPr/>
                        <wps:spPr>
                          <a:xfrm>
                            <a:off x="272042" y="392149"/>
                            <a:ext cx="63348" cy="60198"/>
                          </a:xfrm>
                          <a:custGeom>
                            <a:avLst/>
                            <a:gdLst/>
                            <a:ahLst/>
                            <a:cxnLst/>
                            <a:rect l="0" t="0" r="0" b="0"/>
                            <a:pathLst>
                              <a:path w="63348" h="60198">
                                <a:moveTo>
                                  <a:pt x="31674" y="0"/>
                                </a:moveTo>
                                <a:lnTo>
                                  <a:pt x="39103" y="23177"/>
                                </a:lnTo>
                                <a:lnTo>
                                  <a:pt x="63348" y="23177"/>
                                </a:lnTo>
                                <a:lnTo>
                                  <a:pt x="43688" y="37325"/>
                                </a:lnTo>
                                <a:lnTo>
                                  <a:pt x="51054" y="60198"/>
                                </a:lnTo>
                                <a:lnTo>
                                  <a:pt x="31674" y="46025"/>
                                </a:lnTo>
                                <a:lnTo>
                                  <a:pt x="12294" y="60198"/>
                                </a:lnTo>
                                <a:lnTo>
                                  <a:pt x="19672" y="37325"/>
                                </a:lnTo>
                                <a:lnTo>
                                  <a:pt x="0" y="23177"/>
                                </a:lnTo>
                                <a:lnTo>
                                  <a:pt x="24257" y="23203"/>
                                </a:lnTo>
                                <a:lnTo>
                                  <a:pt x="3167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1" name="Shape 181"/>
                        <wps:cNvSpPr/>
                        <wps:spPr>
                          <a:xfrm>
                            <a:off x="345566" y="465699"/>
                            <a:ext cx="63360" cy="60173"/>
                          </a:xfrm>
                          <a:custGeom>
                            <a:avLst/>
                            <a:gdLst/>
                            <a:ahLst/>
                            <a:cxnLst/>
                            <a:rect l="0" t="0" r="0" b="0"/>
                            <a:pathLst>
                              <a:path w="63360" h="60173">
                                <a:moveTo>
                                  <a:pt x="31674" y="0"/>
                                </a:moveTo>
                                <a:lnTo>
                                  <a:pt x="39103" y="23152"/>
                                </a:lnTo>
                                <a:lnTo>
                                  <a:pt x="63360" y="23152"/>
                                </a:lnTo>
                                <a:lnTo>
                                  <a:pt x="43701" y="37300"/>
                                </a:lnTo>
                                <a:lnTo>
                                  <a:pt x="51054" y="60173"/>
                                </a:lnTo>
                                <a:lnTo>
                                  <a:pt x="31686" y="46025"/>
                                </a:lnTo>
                                <a:lnTo>
                                  <a:pt x="12306" y="60173"/>
                                </a:lnTo>
                                <a:lnTo>
                                  <a:pt x="19672" y="37300"/>
                                </a:lnTo>
                                <a:lnTo>
                                  <a:pt x="0" y="23152"/>
                                </a:lnTo>
                                <a:lnTo>
                                  <a:pt x="24270" y="23177"/>
                                </a:lnTo>
                                <a:lnTo>
                                  <a:pt x="3167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2" name="Shape 182"/>
                        <wps:cNvSpPr/>
                        <wps:spPr>
                          <a:xfrm>
                            <a:off x="445731" y="492316"/>
                            <a:ext cx="63360" cy="60198"/>
                          </a:xfrm>
                          <a:custGeom>
                            <a:avLst/>
                            <a:gdLst/>
                            <a:ahLst/>
                            <a:cxnLst/>
                            <a:rect l="0" t="0" r="0" b="0"/>
                            <a:pathLst>
                              <a:path w="63360" h="60198">
                                <a:moveTo>
                                  <a:pt x="31674" y="0"/>
                                </a:moveTo>
                                <a:lnTo>
                                  <a:pt x="39103" y="23177"/>
                                </a:lnTo>
                                <a:lnTo>
                                  <a:pt x="63360" y="23177"/>
                                </a:lnTo>
                                <a:lnTo>
                                  <a:pt x="43688" y="37325"/>
                                </a:lnTo>
                                <a:lnTo>
                                  <a:pt x="51054" y="60198"/>
                                </a:lnTo>
                                <a:lnTo>
                                  <a:pt x="31687" y="46050"/>
                                </a:lnTo>
                                <a:lnTo>
                                  <a:pt x="12306" y="60198"/>
                                </a:lnTo>
                                <a:lnTo>
                                  <a:pt x="19672" y="37325"/>
                                </a:lnTo>
                                <a:lnTo>
                                  <a:pt x="0" y="23177"/>
                                </a:lnTo>
                                <a:lnTo>
                                  <a:pt x="24270" y="23203"/>
                                </a:lnTo>
                                <a:lnTo>
                                  <a:pt x="3167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3" name="Shape 183"/>
                        <wps:cNvSpPr/>
                        <wps:spPr>
                          <a:xfrm>
                            <a:off x="545910" y="465699"/>
                            <a:ext cx="63348" cy="60173"/>
                          </a:xfrm>
                          <a:custGeom>
                            <a:avLst/>
                            <a:gdLst/>
                            <a:ahLst/>
                            <a:cxnLst/>
                            <a:rect l="0" t="0" r="0" b="0"/>
                            <a:pathLst>
                              <a:path w="63348" h="60173">
                                <a:moveTo>
                                  <a:pt x="31674" y="0"/>
                                </a:moveTo>
                                <a:lnTo>
                                  <a:pt x="39091" y="23152"/>
                                </a:lnTo>
                                <a:lnTo>
                                  <a:pt x="63348" y="23152"/>
                                </a:lnTo>
                                <a:lnTo>
                                  <a:pt x="43675" y="37300"/>
                                </a:lnTo>
                                <a:lnTo>
                                  <a:pt x="51054" y="60173"/>
                                </a:lnTo>
                                <a:lnTo>
                                  <a:pt x="31674" y="46025"/>
                                </a:lnTo>
                                <a:lnTo>
                                  <a:pt x="12294" y="60173"/>
                                </a:lnTo>
                                <a:lnTo>
                                  <a:pt x="19660" y="37300"/>
                                </a:lnTo>
                                <a:lnTo>
                                  <a:pt x="0" y="23152"/>
                                </a:lnTo>
                                <a:lnTo>
                                  <a:pt x="24244" y="23177"/>
                                </a:lnTo>
                                <a:lnTo>
                                  <a:pt x="3167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4" name="Shape 184"/>
                        <wps:cNvSpPr/>
                        <wps:spPr>
                          <a:xfrm>
                            <a:off x="619434" y="392149"/>
                            <a:ext cx="63348" cy="60198"/>
                          </a:xfrm>
                          <a:custGeom>
                            <a:avLst/>
                            <a:gdLst/>
                            <a:ahLst/>
                            <a:cxnLst/>
                            <a:rect l="0" t="0" r="0" b="0"/>
                            <a:pathLst>
                              <a:path w="63348" h="60198">
                                <a:moveTo>
                                  <a:pt x="31674" y="0"/>
                                </a:moveTo>
                                <a:lnTo>
                                  <a:pt x="39116" y="23177"/>
                                </a:lnTo>
                                <a:lnTo>
                                  <a:pt x="63348" y="23177"/>
                                </a:lnTo>
                                <a:lnTo>
                                  <a:pt x="43675" y="37325"/>
                                </a:lnTo>
                                <a:lnTo>
                                  <a:pt x="51054" y="60198"/>
                                </a:lnTo>
                                <a:lnTo>
                                  <a:pt x="31674" y="46025"/>
                                </a:lnTo>
                                <a:lnTo>
                                  <a:pt x="12294" y="60198"/>
                                </a:lnTo>
                                <a:lnTo>
                                  <a:pt x="19685" y="37325"/>
                                </a:lnTo>
                                <a:lnTo>
                                  <a:pt x="0" y="23177"/>
                                </a:lnTo>
                                <a:lnTo>
                                  <a:pt x="24244" y="23203"/>
                                </a:lnTo>
                                <a:lnTo>
                                  <a:pt x="3167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5" name="Shape 185"/>
                        <wps:cNvSpPr/>
                        <wps:spPr>
                          <a:xfrm>
                            <a:off x="646057" y="291402"/>
                            <a:ext cx="63373" cy="60198"/>
                          </a:xfrm>
                          <a:custGeom>
                            <a:avLst/>
                            <a:gdLst/>
                            <a:ahLst/>
                            <a:cxnLst/>
                            <a:rect l="0" t="0" r="0" b="0"/>
                            <a:pathLst>
                              <a:path w="63373" h="60198">
                                <a:moveTo>
                                  <a:pt x="31674" y="0"/>
                                </a:moveTo>
                                <a:lnTo>
                                  <a:pt x="39116" y="23178"/>
                                </a:lnTo>
                                <a:lnTo>
                                  <a:pt x="63373" y="23178"/>
                                </a:lnTo>
                                <a:lnTo>
                                  <a:pt x="43688" y="37325"/>
                                </a:lnTo>
                                <a:lnTo>
                                  <a:pt x="51054" y="60198"/>
                                </a:lnTo>
                                <a:lnTo>
                                  <a:pt x="31674" y="46025"/>
                                </a:lnTo>
                                <a:lnTo>
                                  <a:pt x="12319" y="60198"/>
                                </a:lnTo>
                                <a:lnTo>
                                  <a:pt x="19685" y="37325"/>
                                </a:lnTo>
                                <a:lnTo>
                                  <a:pt x="0" y="23178"/>
                                </a:lnTo>
                                <a:lnTo>
                                  <a:pt x="24257" y="23203"/>
                                </a:lnTo>
                                <a:lnTo>
                                  <a:pt x="3167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6" name="Shape 186"/>
                        <wps:cNvSpPr/>
                        <wps:spPr>
                          <a:xfrm>
                            <a:off x="619437" y="191240"/>
                            <a:ext cx="63348" cy="60160"/>
                          </a:xfrm>
                          <a:custGeom>
                            <a:avLst/>
                            <a:gdLst/>
                            <a:ahLst/>
                            <a:cxnLst/>
                            <a:rect l="0" t="0" r="0" b="0"/>
                            <a:pathLst>
                              <a:path w="63348" h="60160">
                                <a:moveTo>
                                  <a:pt x="31674" y="0"/>
                                </a:moveTo>
                                <a:lnTo>
                                  <a:pt x="39116" y="23165"/>
                                </a:lnTo>
                                <a:lnTo>
                                  <a:pt x="63348" y="23165"/>
                                </a:lnTo>
                                <a:lnTo>
                                  <a:pt x="43663" y="37287"/>
                                </a:lnTo>
                                <a:lnTo>
                                  <a:pt x="51054" y="60160"/>
                                </a:lnTo>
                                <a:lnTo>
                                  <a:pt x="31674" y="46012"/>
                                </a:lnTo>
                                <a:lnTo>
                                  <a:pt x="12294" y="60160"/>
                                </a:lnTo>
                                <a:lnTo>
                                  <a:pt x="19685" y="37287"/>
                                </a:lnTo>
                                <a:lnTo>
                                  <a:pt x="0" y="23165"/>
                                </a:lnTo>
                                <a:lnTo>
                                  <a:pt x="24232" y="23190"/>
                                </a:lnTo>
                                <a:lnTo>
                                  <a:pt x="3167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7" name="Shape 187"/>
                        <wps:cNvSpPr/>
                        <wps:spPr>
                          <a:xfrm>
                            <a:off x="546191" y="117990"/>
                            <a:ext cx="63373" cy="60198"/>
                          </a:xfrm>
                          <a:custGeom>
                            <a:avLst/>
                            <a:gdLst/>
                            <a:ahLst/>
                            <a:cxnLst/>
                            <a:rect l="0" t="0" r="0" b="0"/>
                            <a:pathLst>
                              <a:path w="63373" h="60198">
                                <a:moveTo>
                                  <a:pt x="31674" y="0"/>
                                </a:moveTo>
                                <a:lnTo>
                                  <a:pt x="39091" y="23152"/>
                                </a:lnTo>
                                <a:lnTo>
                                  <a:pt x="63373" y="23152"/>
                                </a:lnTo>
                                <a:lnTo>
                                  <a:pt x="43688" y="37313"/>
                                </a:lnTo>
                                <a:lnTo>
                                  <a:pt x="51054" y="60198"/>
                                </a:lnTo>
                                <a:lnTo>
                                  <a:pt x="31699" y="46025"/>
                                </a:lnTo>
                                <a:lnTo>
                                  <a:pt x="12294" y="60198"/>
                                </a:lnTo>
                                <a:lnTo>
                                  <a:pt x="19660" y="37313"/>
                                </a:lnTo>
                                <a:lnTo>
                                  <a:pt x="0" y="23152"/>
                                </a:lnTo>
                                <a:lnTo>
                                  <a:pt x="24257" y="23203"/>
                                </a:lnTo>
                                <a:lnTo>
                                  <a:pt x="3167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anchor>
            </w:drawing>
          </mc:Choice>
          <mc:Fallback>
            <w:pict>
              <v:group w14:anchorId="4476021F" id="Group 6557" o:spid="_x0000_s1026" style="position:absolute;margin-left:0;margin-top:1.55pt;width:75.2pt;height:51.1pt;z-index:251658240" coordsize="9551,6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">
                <v:shape id="Shape 174" o:spid="_x0000_s1027" style="position:absolute;width:4775;height:6488;visibility:visible;mso-wrap-style:square;v-text-anchor:top" coordsize="477590,6488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Sb8MAA&#10;AADcAAAADwAAAGRycy9kb3ducmV2LnhtbERPS4vCMBC+C/6HMMLeNHUpKrVR1MXFi4jVi7ehmT6w&#10;mZQmavffb4SFvc3H95x03ZtGPKlztWUF00kEgji3uuZSwfWyHy9AOI+ssbFMCn7IwXo1HKSYaPvi&#10;Mz0zX4oQwi5BBZX3bSKlyysy6Ca2JQ5cYTuDPsCulLrDVwg3jfyMopk0WHNoqLClXUX5PXsYBeYr&#10;3uKWrqfilkVU0jGefdNBqY9Rv1mC8NT7f/Gf+6DD/HkM72fCBXL1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pSb8MAAAADcAAAADwAAAAAAAAAAAAAAAACYAgAAZHJzL2Rvd25y&#10;ZXYueG1sUEsFBgAAAAAEAAQA9QAAAIUDAAAAAA==&#10;" path="m,l477590,r,7239l7112,7239r,633413l477590,640652r,8166l,648818,,12,,xe" fillcolor="#181717" stroked="f" strokeweight="0">
                  <v:stroke miterlimit="83231f" joinstyle="miter"/>
                  <v:path arrowok="t" textboxrect="0,0,477590,648818"/>
                </v:shape>
                <v:shape id="Shape 175" o:spid="_x0000_s1028" style="position:absolute;left:4775;width:4776;height:6488;visibility:visible;mso-wrap-style:square;v-text-anchor:top" coordsize="477590,6488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g+a8IA&#10;AADcAAAADwAAAGRycy9kb3ducmV2LnhtbERPTWvCQBC9F/wPywje6saisaSuohUllyJGL70N2TEJ&#10;zc6G7JrEf+8WCr3N433OajOYWnTUusqygtk0AkGcW11xoeB6Oby+g3AeWWNtmRQ8yMFmPXpZYaJt&#10;z2fqMl+IEMIuQQWl900ipctLMuimtiEO3M22Bn2AbSF1i30IN7V8i6JYGqw4NJTY0GdJ+U92NwrM&#10;fr7DHV1Pt+8sooK+5vGRUqUm42H7AcLT4P/Ff+5Uh/nLBfw+Ey6Q6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2D5rwgAAANwAAAAPAAAAAAAAAAAAAAAAAJgCAABkcnMvZG93&#10;bnJldi54bWxQSwUGAAAAAAQABAD1AAAAhwMAAAAA&#10;" path="m,l477590,r,648818l,648818r,-8166l470478,640652r,-633413l,7239,,xe" fillcolor="#181717" stroked="f" strokeweight="0">
                  <v:stroke miterlimit="83231f" joinstyle="miter"/>
                  <v:path arrowok="t" textboxrect="0,0,477590,648818"/>
                </v:shape>
                <v:shape id="Shape 176" o:spid="_x0000_s1029" style="position:absolute;left:4457;top:910;width:633;height:602;visibility:visible;mso-wrap-style:square;v-text-anchor:top" coordsize="63360,60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HZusEA&#10;AADcAAAADwAAAGRycy9kb3ducmV2LnhtbERPS4vCMBC+L/gfwgje1lQP3aUaRQRRD0vxcfA4JGNT&#10;bCaliVr/vVlY2Nt8fM+ZL3vXiAd1ofasYDLOQBBrb2quFJxPm89vECEiG2w8k4IXBVguBh9zLIx/&#10;8oEex1iJFMKhQAU2xraQMmhLDsPYt8SJu/rOYUywq6Tp8JnCXSOnWZZLhzWnBostrS3p2/HuFPiD&#10;s1rj9vKT38vdZa+vr7IvlRoN+9UMRKQ+/ov/3DuT5n/l8PtMukAu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9R2brBAAAA3AAAAA8AAAAAAAAAAAAAAAAAmAIAAGRycy9kb3du&#10;cmV2LnhtbFBLBQYAAAAABAAEAPUAAACGAwAAAAA=&#10;" path="m31674,r7429,23139l63360,23139,43675,37287r7379,22873l31674,46012,12294,60160,19672,37287,,23139r24244,26l31674,xe" fillcolor="#181717" stroked="f" strokeweight="0">
                  <v:stroke miterlimit="83231f" joinstyle="miter"/>
                  <v:path arrowok="t" textboxrect="0,0,63360,60160"/>
                </v:shape>
                <v:shape id="Shape 177" o:spid="_x0000_s1030" style="position:absolute;left:3454;top:1179;width:633;height:602;visibility:visible;mso-wrap-style:square;v-text-anchor:top" coordsize="63360,60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dyPsMA&#10;AADcAAAADwAAAGRycy9kb3ducmV2LnhtbERPTWvCQBC9F/wPywi96SYlGImuooWAlYKY9uJtyE6T&#10;0OxsyG5Nml/fLRR6m8f7nO1+NK24U+8aywriZQSCuLS64UrB+1u+WINwHllja5kUfJOD/W72sMVM&#10;24GvdC98JUIIuwwV1N53mZSurMmgW9qOOHAftjfoA+wrqXscQrhp5VMUraTBhkNDjR0911R+Fl9G&#10;QZ7I1+ElGcbzbTpOScyJvPiTUo/z8bAB4Wn0/+I/90mH+WkKv8+EC+Tu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2dyPsMAAADcAAAADwAAAAAAAAAAAAAAAACYAgAAZHJzL2Rv&#10;d25yZXYueG1sUEsFBgAAAAAEAAQA9QAAAIgDAAAAAA==&#10;" path="m31674,r7429,23165l63360,23165,43688,37313r7366,22872l31687,46038,12306,60185,19672,37313,,23165r24244,25l31674,xe" fillcolor="#181717" stroked="f" strokeweight="0">
                  <v:stroke miterlimit="83231f" joinstyle="miter"/>
                  <v:path arrowok="t" textboxrect="0,0,63360,60185"/>
                </v:shape>
                <v:shape id="Shape 178" o:spid="_x0000_s1031" style="position:absolute;left:2720;top:1915;width:633;height:601;visibility:visible;mso-wrap-style:square;v-text-anchor:top" coordsize="63348,60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tYYsQA&#10;AADcAAAADwAAAGRycy9kb3ducmV2LnhtbESPT2sCMRDF74V+hzBCbzXRQ5XVKCIUeigt/kO8DZtx&#10;d3EzCZuo22/fOQjeZnhv3vvNfNn7Vt2oS01gC6OhAUVcBtdwZWG/+3yfgkoZ2WEbmCz8UYLl4vVl&#10;joULd97QbZsrJSGcCrRQ5xwLrVNZk8c0DJFYtHPoPGZZu0q7Du8S7ls9NuZDe2xYGmqMtK6pvGyv&#10;3kK7iabcXX3c/9L4+3Q8/DizImvfBv1qBipTn5/mx/WXE/yJ0MozMoFe/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7WGLEAAAA3AAAAA8AAAAAAAAAAAAAAAAAmAIAAGRycy9k&#10;b3ducmV2LnhtbFBLBQYAAAAABAAEAPUAAACJAwAAAAA=&#10;" path="m31674,r7429,23178l63348,23178,43675,37313r7379,22872l31674,46050,12294,60185,19672,37313,,23178r24244,25l31674,xe" fillcolor="#181717" stroked="f" strokeweight="0">
                  <v:stroke miterlimit="83231f" joinstyle="miter"/>
                  <v:path arrowok="t" textboxrect="0,0,63348,60185"/>
                </v:shape>
                <v:shape id="Shape 179" o:spid="_x0000_s1032" style="position:absolute;left:2451;top:2916;width:633;height:602;visibility:visible;mso-wrap-style:square;v-text-anchor:top" coordsize="63360,60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44scIA&#10;AADcAAAADwAAAGRycy9kb3ducmV2LnhtbERP32vCMBB+H+x/CDfwZWg6YTqrUYYgiAxEV9+P5myr&#10;zaUksXb+9Ysg+HYf38+bLTpTi5acrywr+BgkIIhzqysuFGS/q/4XCB+QNdaWScEfeVjMX19mmGp7&#10;5R21+1CIGMI+RQVlCE0qpc9LMugHtiGO3NE6gyFCV0jt8BrDTS2HSTKSBiuODSU2tCwpP+8vRsEu&#10;My7ftFXRZJ+n2+H4g9v320ap3lv3PQURqAtP8cO91nH+eAL3Z+IFcv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LjixwgAAANwAAAAPAAAAAAAAAAAAAAAAAJgCAABkcnMvZG93&#10;bnJldi54bWxQSwUGAAAAAAQABAD1AAAAhwMAAAAA&#10;" path="m31686,r7430,23178l63360,23178,43688,37325r7366,22873l31686,46050,12306,60198,19685,37325,,23178r24257,50l31686,xe" fillcolor="#181717" stroked="f" strokeweight="0">
                  <v:stroke miterlimit="83231f" joinstyle="miter"/>
                  <v:path arrowok="t" textboxrect="0,0,63360,60198"/>
                </v:shape>
                <v:shape id="Shape 180" o:spid="_x0000_s1033" style="position:absolute;left:2720;top:3921;width:633;height:602;visibility:visible;mso-wrap-style:square;v-text-anchor:top" coordsize="63348,60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5rMMUA&#10;AADcAAAADwAAAGRycy9kb3ducmV2LnhtbESPQWvCQBCF7wX/wzKF3urGQiVGVymK0ps0iuBtzI5J&#10;MDsbsluN/fWdg+BthvfmvW9mi9416kpdqD0bGA0TUMSFtzWXBva79XsKKkRki41nMnCnAIv54GWG&#10;mfU3/qFrHkslIRwyNFDF2GZah6Iih2HoW2LRzr5zGGXtSm07vEm4a/RHkoy1w5qlocKWlhUVl/zX&#10;GSj363RzXm5W6ehzkm+Lv/Z0uB+NeXvtv6agIvXxaX5cf1vBTwVfnpEJ9P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LmswxQAAANwAAAAPAAAAAAAAAAAAAAAAAJgCAABkcnMv&#10;ZG93bnJldi54bWxQSwUGAAAAAAQABAD1AAAAigMAAAAA&#10;" path="m31674,r7429,23177l63348,23177,43688,37325r7366,22873l31674,46025,12294,60198,19672,37325,,23177r24257,26l31674,xe" fillcolor="#181717" stroked="f" strokeweight="0">
                  <v:stroke miterlimit="83231f" joinstyle="miter"/>
                  <v:path arrowok="t" textboxrect="0,0,63348,60198"/>
                </v:shape>
                <v:shape id="Shape 181" o:spid="_x0000_s1034" style="position:absolute;left:3455;top:4656;width:634;height:602;visibility:visible;mso-wrap-style:square;v-text-anchor:top" coordsize="63360,60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h7jsIA&#10;AADcAAAADwAAAGRycy9kb3ducmV2LnhtbERPS4vCMBC+C/6HMII3TRV8bNdUVFjxZFHXg7ehmT7Y&#10;ZlKarHb//UYQvM3H95zVujO1uFPrKssKJuMIBHFmdcWFgu/L12gJwnlkjbVlUvBHDtZJv7fCWNsH&#10;n+h+9oUIIexiVFB638RSuqwkg25sG+LA5bY16ANsC6lbfIRwU8tpFM2lwYpDQ4kN7UrKfs6/RsFt&#10;1shjqvd7nc4/ti5P68PiclVqOOg2nyA8df4tfrkPOsxfTuD5TLhAJ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WHuOwgAAANwAAAAPAAAAAAAAAAAAAAAAAJgCAABkcnMvZG93&#10;bnJldi54bWxQSwUGAAAAAAQABAD1AAAAhwMAAAAA&#10;" path="m31674,r7429,23152l63360,23152,43701,37300r7353,22873l31686,46025,12306,60173,19672,37300,,23152r24270,25l31674,xe" fillcolor="#181717" stroked="f" strokeweight="0">
                  <v:stroke miterlimit="83231f" joinstyle="miter"/>
                  <v:path arrowok="t" textboxrect="0,0,63360,60173"/>
                </v:shape>
                <v:shape id="Shape 182" o:spid="_x0000_s1035" style="position:absolute;left:4457;top:4923;width:633;height:602;visibility:visible;mso-wrap-style:square;v-text-anchor:top" coordsize="63360,60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a58EA&#10;AADcAAAADwAAAGRycy9kb3ducmV2LnhtbERPTYvCMBC9L/gfwgheFk1XcJFqFBEWRARR631oxrba&#10;TEoSa/XXm4WFvc3jfc582ZlatOR8ZVnB1ygBQZxbXXGhIDv9DKcgfEDWWFsmBU/ysFz0PuaYavvg&#10;A7XHUIgYwj5FBWUITSqlz0sy6Ee2IY7cxTqDIUJXSO3wEcNNLcdJ8i0NVhwbSmxoXVJ+O96NgkNm&#10;XL5tq6LJJtfX+bLD/edrq9Sg361mIAJ14V/8597oOH86ht9n4gVy8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lf2ufBAAAA3AAAAA8AAAAAAAAAAAAAAAAAmAIAAGRycy9kb3du&#10;cmV2LnhtbFBLBQYAAAAABAAEAPUAAACGAwAAAAA=&#10;" path="m31674,r7429,23177l63360,23177,43688,37325r7366,22873l31687,46050,12306,60198,19672,37325,,23177r24270,26l31674,xe" fillcolor="#181717" stroked="f" strokeweight="0">
                  <v:stroke miterlimit="83231f" joinstyle="miter"/>
                  <v:path arrowok="t" textboxrect="0,0,63360,60198"/>
                </v:shape>
                <v:shape id="Shape 183" o:spid="_x0000_s1036" style="position:absolute;left:5459;top:4656;width:633;height:602;visibility:visible;mso-wrap-style:square;v-text-anchor:top" coordsize="63348,60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UNjMIA&#10;AADcAAAADwAAAGRycy9kb3ducmV2LnhtbERPTWvCQBC9C/0PyxR6041WJKauIkKhBwWNredpdswG&#10;s7NpdqvRX98tCN7m8T5ntuhsLc7U+sqxguEgAUFcOF1xqeBz/95PQfiArLF2TAqu5GExf+rNMNPu&#10;wjs656EUMYR9hgpMCE0mpS8MWfQD1xBH7uhaiyHCtpS6xUsMt7UcJclEWqw4NhhsaGWoOOW/VsEP&#10;DlNrNlu8fU+X9DUmu9b5QamX5275BiJQFx7iu/tDx/npK/w/Ey+Q8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NQ2MwgAAANwAAAAPAAAAAAAAAAAAAAAAAJgCAABkcnMvZG93&#10;bnJldi54bWxQSwUGAAAAAAQABAD1AAAAhwMAAAAA&#10;" path="m31674,r7417,23152l63348,23152,43675,37300r7379,22873l31674,46025,12294,60173,19660,37300,,23152r24244,25l31674,xe" fillcolor="#181717" stroked="f" strokeweight="0">
                  <v:stroke miterlimit="83231f" joinstyle="miter"/>
                  <v:path arrowok="t" textboxrect="0,0,63348,60173"/>
                </v:shape>
                <v:shape id="Shape 184" o:spid="_x0000_s1037" style="position:absolute;left:6194;top:3921;width:633;height:602;visibility:visible;mso-wrap-style:square;v-text-anchor:top" coordsize="63348,60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VtM8IA&#10;AADcAAAADwAAAGRycy9kb3ducmV2LnhtbERPTYvCMBC9C/6HMMLeNHVR6VajiIuyt8Uqwt7GZmyL&#10;zaQ0Uau/fiMI3ubxPme2aE0lrtS40rKC4SACQZxZXXKuYL9b92MQziNrrCyTgjs5WMy7nRkm2t54&#10;S9fU5yKEsEtQQeF9nUjpsoIMuoGtiQN3so1BH2CTS93gLYSbSn5G0UQaLDk0FFjTqqDsnF6Mgny/&#10;jjen1eY7Ho6/0t/sUR8P9z+lPnrtcgrCU+vf4pf7R4f58Qiez4QL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FW0zwgAAANwAAAAPAAAAAAAAAAAAAAAAAJgCAABkcnMvZG93&#10;bnJldi54bWxQSwUGAAAAAAQABAD1AAAAhwMAAAAA&#10;" path="m31674,r7442,23177l63348,23177,43675,37325r7379,22873l31674,46025,12294,60198,19685,37325,,23177r24244,26l31674,xe" fillcolor="#181717" stroked="f" strokeweight="0">
                  <v:stroke miterlimit="83231f" joinstyle="miter"/>
                  <v:path arrowok="t" textboxrect="0,0,63348,60198"/>
                </v:shape>
                <v:shape id="Shape 185" o:spid="_x0000_s1038" style="position:absolute;left:6460;top:2914;width:634;height:602;visibility:visible;mso-wrap-style:square;v-text-anchor:top" coordsize="63373,60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s2zsEA&#10;AADcAAAADwAAAGRycy9kb3ducmV2LnhtbERPTYvCMBC9L/gfwgje1lTB3VKNIoIgiId1FTwOzZiW&#10;NpPSpLX+eyMs7G0e73NWm8HWoqfWl44VzKYJCOLc6ZKNgsvv/jMF4QOyxtoxKXiSh8169LHCTLsH&#10;/1B/DkbEEPYZKihCaDIpfV6QRT91DXHk7q61GCJsjdQtPmK4reU8Sb6kxZJjQ4EN7QrKq3NnFVRp&#10;f1ycvqvUWLvb36+3zlyxU2oyHrZLEIGG8C/+cx90nJ8u4P1MvEC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bNs7BAAAA3AAAAA8AAAAAAAAAAAAAAAAAmAIAAGRycy9kb3du&#10;cmV2LnhtbFBLBQYAAAAABAAEAPUAAACGAwAAAAA=&#10;" path="m31674,r7442,23178l63373,23178,43688,37325r7366,22873l31674,46025,12319,60198,19685,37325,,23178r24257,25l31674,xe" fillcolor="#181717" stroked="f" strokeweight="0">
                  <v:stroke miterlimit="83231f" joinstyle="miter"/>
                  <v:path arrowok="t" textboxrect="0,0,63373,60198"/>
                </v:shape>
                <v:shape id="Shape 186" o:spid="_x0000_s1039" style="position:absolute;left:6194;top:1912;width:633;height:602;visibility:visible;mso-wrap-style:square;v-text-anchor:top" coordsize="63348,60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YF8AA&#10;AADcAAAADwAAAGRycy9kb3ducmV2LnhtbERPTYvCMBC9C/sfwizsTdMti0g1igjCehF0V7xOm2lT&#10;bCalibX+eyMI3ubxPmexGmwjeup87VjB9yQBQVw4XXOl4P9vO56B8AFZY+OYFNzJw2r5MVpgpt2N&#10;D9QfQyViCPsMFZgQ2kxKXxiy6CeuJY5c6TqLIcKukrrDWwy3jUyTZCot1hwbDLa0MVRcjler4Icw&#10;NWm+v+bDuSz9Lt/2fTgp9fU5rOcgAg3hLX65f3WcP5vC85l4gVw+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LYF8AAAADcAAAADwAAAAAAAAAAAAAAAACYAgAAZHJzL2Rvd25y&#10;ZXYueG1sUEsFBgAAAAAEAAQA9QAAAIUDAAAAAA==&#10;" path="m31674,r7442,23165l63348,23165,43663,37287r7391,22873l31674,46012,12294,60160,19685,37287,,23165r24232,25l31674,xe" fillcolor="#181717" stroked="f" strokeweight="0">
                  <v:stroke miterlimit="83231f" joinstyle="miter"/>
                  <v:path arrowok="t" textboxrect="0,0,63348,60160"/>
                </v:shape>
                <v:shape id="Shape 187" o:spid="_x0000_s1040" style="position:absolute;left:5461;top:1179;width:634;height:602;visibility:visible;mso-wrap-style:square;v-text-anchor:top" coordsize="63373,60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UNIsEA&#10;AADcAAAADwAAAGRycy9kb3ducmV2LnhtbERPS4vCMBC+L/gfwgje1lRh11KNIoIgLHvwBR6HZkxL&#10;m0lp0lr//UZY8DYf33NWm8HWoqfWl44VzKYJCOLc6ZKNgst5/5mC8AFZY+2YFDzJw2Y9+lhhpt2D&#10;j9SfghExhH2GCooQmkxKnxdk0U9dQxy5u2sthghbI3WLjxhuazlPkm9pseTYUGBDu4Ly6tRZBVXa&#10;/3z9LqrUWLvb36+3zlyxU2oyHrZLEIGG8Bb/uw86zk8X8HomXiD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FDSLBAAAA3AAAAA8AAAAAAAAAAAAAAAAAmAIAAGRycy9kb3du&#10;cmV2LnhtbFBLBQYAAAAABAAEAPUAAACGAwAAAAA=&#10;" path="m31674,r7417,23152l63373,23152,43688,37313r7366,22885l31699,46025,12294,60198,19660,37313,,23152r24257,51l31674,xe" fillcolor="#181717" stroked="f" strokeweight="0">
                  <v:stroke miterlimit="83231f" joinstyle="miter"/>
                  <v:path arrowok="t" textboxrect="0,0,63373,60198"/>
                </v:shape>
                <w10:wrap type="square"/>
              </v:group>
            </w:pict>
          </mc:Fallback>
        </mc:AlternateContent>
      </w:r>
      <w:r>
        <w:rPr>
          <w:b/>
          <w:color w:val="181717"/>
        </w:rPr>
        <w:t>Supplemento alla Gazzetta ufficiale dell'Unione europea</w:t>
      </w:r>
    </w:p>
    <w:p w14:paraId="394A15CB" w14:textId="77777777" w:rsidR="00137237" w:rsidRDefault="00D84993">
      <w:pPr>
        <w:spacing w:after="896"/>
      </w:pPr>
      <w:r>
        <w:rPr>
          <w:color w:val="181717"/>
          <w:sz w:val="18"/>
        </w:rPr>
        <w:t>Info e formulari on-line: http://</w:t>
      </w:r>
      <w:r>
        <w:rPr>
          <w:b/>
          <w:color w:val="181717"/>
          <w:sz w:val="18"/>
        </w:rPr>
        <w:t>simap.ted.europa.eu</w:t>
      </w:r>
    </w:p>
    <w:p w14:paraId="6A32ED7A" w14:textId="77777777" w:rsidR="00137237" w:rsidRDefault="00D84993">
      <w:pPr>
        <w:spacing w:after="0"/>
        <w:jc w:val="right"/>
      </w:pPr>
      <w:r>
        <w:rPr>
          <w:b/>
          <w:color w:val="181717"/>
          <w:sz w:val="28"/>
        </w:rPr>
        <w:t>Bando di gara – Servizi di pubblica utilità</w:t>
      </w:r>
    </w:p>
    <w:p w14:paraId="3ECD4E44" w14:textId="77777777" w:rsidR="00137237" w:rsidRDefault="00D84993">
      <w:pPr>
        <w:spacing w:after="495"/>
        <w:jc w:val="right"/>
      </w:pPr>
      <w:r>
        <w:rPr>
          <w:color w:val="181717"/>
          <w:sz w:val="18"/>
        </w:rPr>
        <w:t>Direttiva 2014/25/UE</w:t>
      </w:r>
    </w:p>
    <w:p w14:paraId="063DC4E7" w14:textId="036D937C" w:rsidR="005F19F7" w:rsidRDefault="005F19F7" w:rsidP="006626E8">
      <w:pPr>
        <w:widowControl w:val="0"/>
        <w:autoSpaceDE w:val="0"/>
        <w:autoSpaceDN w:val="0"/>
        <w:adjustRightInd w:val="0"/>
        <w:spacing w:line="235" w:lineRule="exact"/>
        <w:outlineLvl w:val="0"/>
        <w:rPr>
          <w:b/>
          <w:bCs/>
        </w:rPr>
      </w:pPr>
      <w:r w:rsidRPr="00214DD8">
        <w:rPr>
          <w:b/>
          <w:bCs/>
        </w:rPr>
        <w:t xml:space="preserve">PROT.   n. </w:t>
      </w:r>
      <w:r w:rsidR="008A3DB6">
        <w:rPr>
          <w:b/>
          <w:bCs/>
        </w:rPr>
        <w:t xml:space="preserve"> 17 </w:t>
      </w:r>
      <w:r w:rsidR="00CF1A08">
        <w:rPr>
          <w:b/>
          <w:bCs/>
        </w:rPr>
        <w:t>APR-UP-RG-</w:t>
      </w:r>
      <w:r w:rsidR="006626E8">
        <w:rPr>
          <w:b/>
          <w:bCs/>
        </w:rPr>
        <w:t xml:space="preserve">A7 del </w:t>
      </w:r>
      <w:r w:rsidR="008D467C">
        <w:rPr>
          <w:b/>
          <w:bCs/>
        </w:rPr>
        <w:t>10/01/2017</w:t>
      </w:r>
      <w:r w:rsidR="005A49A7">
        <w:rPr>
          <w:b/>
          <w:bCs/>
        </w:rPr>
        <w:tab/>
      </w:r>
      <w:r w:rsidR="005A49A7">
        <w:rPr>
          <w:b/>
          <w:bCs/>
        </w:rPr>
        <w:tab/>
        <w:t>RIF. GUUE 201</w:t>
      </w:r>
      <w:r w:rsidR="00205122">
        <w:rPr>
          <w:b/>
          <w:bCs/>
        </w:rPr>
        <w:t>7</w:t>
      </w:r>
      <w:bookmarkStart w:id="0" w:name="_GoBack"/>
      <w:bookmarkEnd w:id="0"/>
      <w:r w:rsidR="005A49A7">
        <w:rPr>
          <w:b/>
          <w:bCs/>
        </w:rPr>
        <w:t>/S 9-013876 DEL 13/01/2017</w:t>
      </w:r>
    </w:p>
    <w:p w14:paraId="2BACB8EF" w14:textId="77777777" w:rsidR="006626E8" w:rsidRPr="006626E8" w:rsidRDefault="006626E8" w:rsidP="006626E8">
      <w:pPr>
        <w:widowControl w:val="0"/>
        <w:autoSpaceDE w:val="0"/>
        <w:autoSpaceDN w:val="0"/>
        <w:adjustRightInd w:val="0"/>
        <w:spacing w:line="235" w:lineRule="exact"/>
        <w:outlineLvl w:val="0"/>
        <w:rPr>
          <w:b/>
          <w:bCs/>
        </w:rPr>
      </w:pPr>
    </w:p>
    <w:p w14:paraId="65406496" w14:textId="77777777" w:rsidR="00137237" w:rsidRDefault="00D84993">
      <w:pPr>
        <w:pStyle w:val="Titolo1"/>
        <w:ind w:left="-5"/>
      </w:pPr>
      <w:r>
        <w:t>Sezione I: Ente aggiudicatore</w:t>
      </w:r>
    </w:p>
    <w:p w14:paraId="725FBF2E" w14:textId="77777777" w:rsidR="00137237" w:rsidRDefault="00D84993">
      <w:pPr>
        <w:spacing w:after="0" w:line="270" w:lineRule="auto"/>
        <w:ind w:left="-5" w:hanging="10"/>
      </w:pPr>
      <w:r>
        <w:rPr>
          <w:b/>
          <w:color w:val="181717"/>
          <w:sz w:val="20"/>
        </w:rPr>
        <w:t xml:space="preserve">I.1) Denominazione e indirizzi </w:t>
      </w:r>
      <w:r>
        <w:rPr>
          <w:color w:val="181717"/>
          <w:sz w:val="16"/>
          <w:vertAlign w:val="superscript"/>
        </w:rPr>
        <w:t>1</w:t>
      </w:r>
      <w:r>
        <w:rPr>
          <w:b/>
          <w:color w:val="181717"/>
          <w:sz w:val="20"/>
        </w:rPr>
        <w:t xml:space="preserve"> </w:t>
      </w:r>
      <w:r>
        <w:rPr>
          <w:i/>
          <w:color w:val="181717"/>
          <w:sz w:val="18"/>
        </w:rPr>
        <w:t>(di tutti gli enti aggiudicatori responsabili della procedura)</w:t>
      </w:r>
    </w:p>
    <w:tbl>
      <w:tblPr>
        <w:tblStyle w:val="TableGrid"/>
        <w:tblW w:w="10540" w:type="dxa"/>
        <w:tblInd w:w="3" w:type="dxa"/>
        <w:tblCellMar>
          <w:top w:w="60" w:type="dxa"/>
          <w:left w:w="85" w:type="dxa"/>
          <w:right w:w="115" w:type="dxa"/>
        </w:tblCellMar>
        <w:tblLook w:val="04A0" w:firstRow="1" w:lastRow="0" w:firstColumn="1" w:lastColumn="0" w:noHBand="0" w:noVBand="1"/>
      </w:tblPr>
      <w:tblGrid>
        <w:gridCol w:w="3255"/>
        <w:gridCol w:w="1703"/>
        <w:gridCol w:w="2353"/>
        <w:gridCol w:w="3229"/>
      </w:tblGrid>
      <w:tr w:rsidR="00137237" w14:paraId="7E2DF086" w14:textId="77777777">
        <w:trPr>
          <w:trHeight w:val="340"/>
        </w:trPr>
        <w:tc>
          <w:tcPr>
            <w:tcW w:w="4958" w:type="dxa"/>
            <w:gridSpan w:val="2"/>
            <w:tcBorders>
              <w:top w:val="single" w:sz="2" w:space="0" w:color="181717"/>
              <w:left w:val="single" w:sz="2" w:space="0" w:color="181717"/>
              <w:bottom w:val="single" w:sz="2" w:space="0" w:color="181717"/>
              <w:right w:val="nil"/>
            </w:tcBorders>
          </w:tcPr>
          <w:p w14:paraId="5E364F1B" w14:textId="58202A6F" w:rsidR="00137237" w:rsidRDefault="00D84993">
            <w:r>
              <w:rPr>
                <w:color w:val="181717"/>
                <w:sz w:val="18"/>
              </w:rPr>
              <w:t>Denominazione ufficiale:</w:t>
            </w:r>
            <w:r w:rsidR="009C5CEC">
              <w:rPr>
                <w:color w:val="181717"/>
                <w:sz w:val="18"/>
              </w:rPr>
              <w:t xml:space="preserve"> </w:t>
            </w:r>
            <w:r w:rsidR="00A766D6">
              <w:rPr>
                <w:b/>
                <w:color w:val="181717"/>
              </w:rPr>
              <w:t>Eni spa</w:t>
            </w:r>
            <w:r w:rsidR="009C5CEC" w:rsidRPr="009C5CEC">
              <w:rPr>
                <w:b/>
                <w:color w:val="181717"/>
              </w:rPr>
              <w:t xml:space="preserve">, </w:t>
            </w:r>
            <w:r w:rsidR="00A766D6">
              <w:rPr>
                <w:b/>
                <w:color w:val="181717"/>
              </w:rPr>
              <w:t>Eni Mediterranea Idrocarburi spa</w:t>
            </w:r>
            <w:r w:rsidR="009C5CEC" w:rsidRPr="009C5CEC">
              <w:rPr>
                <w:b/>
                <w:color w:val="181717"/>
              </w:rPr>
              <w:t xml:space="preserve"> rappresentat</w:t>
            </w:r>
            <w:r w:rsidR="008A22C9">
              <w:rPr>
                <w:b/>
                <w:color w:val="181717"/>
              </w:rPr>
              <w:t>a</w:t>
            </w:r>
            <w:r w:rsidR="00A766D6">
              <w:rPr>
                <w:b/>
                <w:color w:val="181717"/>
              </w:rPr>
              <w:t xml:space="preserve"> da Eni spa, </w:t>
            </w:r>
            <w:proofErr w:type="spellStart"/>
            <w:r w:rsidR="00A766D6">
              <w:rPr>
                <w:b/>
                <w:color w:val="181717"/>
              </w:rPr>
              <w:t>Floaters</w:t>
            </w:r>
            <w:proofErr w:type="spellEnd"/>
            <w:r w:rsidR="00A766D6">
              <w:rPr>
                <w:b/>
                <w:color w:val="181717"/>
              </w:rPr>
              <w:t xml:space="preserve"> spa</w:t>
            </w:r>
            <w:r w:rsidR="007537E8">
              <w:rPr>
                <w:b/>
                <w:color w:val="181717"/>
              </w:rPr>
              <w:t xml:space="preserve"> </w:t>
            </w:r>
            <w:r w:rsidR="007537E8" w:rsidRPr="009C5CEC">
              <w:rPr>
                <w:b/>
                <w:color w:val="181717"/>
              </w:rPr>
              <w:t>rappresentat</w:t>
            </w:r>
            <w:r w:rsidR="007537E8">
              <w:rPr>
                <w:b/>
                <w:color w:val="181717"/>
              </w:rPr>
              <w:t>a</w:t>
            </w:r>
            <w:r w:rsidR="00A766D6">
              <w:rPr>
                <w:b/>
                <w:color w:val="181717"/>
              </w:rPr>
              <w:t xml:space="preserve"> da Eni spa</w:t>
            </w:r>
          </w:p>
        </w:tc>
        <w:tc>
          <w:tcPr>
            <w:tcW w:w="2353" w:type="dxa"/>
            <w:tcBorders>
              <w:top w:val="single" w:sz="2" w:space="0" w:color="181717"/>
              <w:left w:val="nil"/>
              <w:bottom w:val="single" w:sz="2" w:space="0" w:color="181717"/>
              <w:right w:val="single" w:sz="2" w:space="0" w:color="181717"/>
            </w:tcBorders>
          </w:tcPr>
          <w:p w14:paraId="6485A156" w14:textId="77777777" w:rsidR="00137237" w:rsidRDefault="00137237"/>
        </w:tc>
        <w:tc>
          <w:tcPr>
            <w:tcW w:w="3229" w:type="dxa"/>
            <w:tcBorders>
              <w:top w:val="single" w:sz="2" w:space="0" w:color="181717"/>
              <w:left w:val="single" w:sz="2" w:space="0" w:color="181717"/>
              <w:bottom w:val="single" w:sz="2" w:space="0" w:color="181717"/>
              <w:right w:val="single" w:sz="2" w:space="0" w:color="181717"/>
            </w:tcBorders>
          </w:tcPr>
          <w:p w14:paraId="758B5AF9" w14:textId="77777777" w:rsidR="00137237" w:rsidRDefault="00D84993">
            <w:r>
              <w:rPr>
                <w:color w:val="181717"/>
                <w:sz w:val="18"/>
              </w:rPr>
              <w:t xml:space="preserve">Numero di identificazione nazionale: </w:t>
            </w:r>
            <w:r>
              <w:rPr>
                <w:color w:val="181717"/>
                <w:sz w:val="16"/>
                <w:vertAlign w:val="superscript"/>
              </w:rPr>
              <w:t>2</w:t>
            </w:r>
          </w:p>
        </w:tc>
      </w:tr>
      <w:tr w:rsidR="00137237" w14:paraId="561D9C77" w14:textId="77777777">
        <w:trPr>
          <w:trHeight w:val="340"/>
        </w:trPr>
        <w:tc>
          <w:tcPr>
            <w:tcW w:w="4958" w:type="dxa"/>
            <w:gridSpan w:val="2"/>
            <w:tcBorders>
              <w:top w:val="single" w:sz="2" w:space="0" w:color="181717"/>
              <w:left w:val="single" w:sz="2" w:space="0" w:color="181717"/>
              <w:bottom w:val="single" w:sz="2" w:space="0" w:color="181717"/>
              <w:right w:val="nil"/>
            </w:tcBorders>
          </w:tcPr>
          <w:p w14:paraId="43713E70" w14:textId="77655FEA" w:rsidR="00137237" w:rsidRDefault="00D84993">
            <w:r>
              <w:rPr>
                <w:color w:val="181717"/>
                <w:sz w:val="18"/>
              </w:rPr>
              <w:t>Indirizzo postale</w:t>
            </w:r>
            <w:r w:rsidRPr="009C5CEC">
              <w:rPr>
                <w:color w:val="181717"/>
              </w:rPr>
              <w:t>:</w:t>
            </w:r>
            <w:r w:rsidR="009C5CEC" w:rsidRPr="009C5CEC">
              <w:rPr>
                <w:color w:val="181717"/>
              </w:rPr>
              <w:t xml:space="preserve"> </w:t>
            </w:r>
            <w:r w:rsidR="009C5CEC" w:rsidRPr="009C5CEC">
              <w:rPr>
                <w:b/>
                <w:color w:val="181717"/>
              </w:rPr>
              <w:t>via Emilia, 1</w:t>
            </w:r>
          </w:p>
        </w:tc>
        <w:tc>
          <w:tcPr>
            <w:tcW w:w="2353" w:type="dxa"/>
            <w:tcBorders>
              <w:top w:val="single" w:sz="2" w:space="0" w:color="181717"/>
              <w:left w:val="nil"/>
              <w:bottom w:val="single" w:sz="2" w:space="0" w:color="181717"/>
              <w:right w:val="nil"/>
            </w:tcBorders>
          </w:tcPr>
          <w:p w14:paraId="6A752EF8" w14:textId="77777777" w:rsidR="00137237" w:rsidRDefault="00137237"/>
        </w:tc>
        <w:tc>
          <w:tcPr>
            <w:tcW w:w="3229" w:type="dxa"/>
            <w:tcBorders>
              <w:top w:val="single" w:sz="2" w:space="0" w:color="181717"/>
              <w:left w:val="nil"/>
              <w:bottom w:val="single" w:sz="2" w:space="0" w:color="181717"/>
              <w:right w:val="single" w:sz="2" w:space="0" w:color="181717"/>
            </w:tcBorders>
          </w:tcPr>
          <w:p w14:paraId="2C97C998" w14:textId="77777777" w:rsidR="00137237" w:rsidRDefault="00137237"/>
        </w:tc>
      </w:tr>
      <w:tr w:rsidR="00137237" w14:paraId="56D240DE" w14:textId="77777777" w:rsidTr="009C5CEC">
        <w:trPr>
          <w:trHeight w:val="340"/>
        </w:trPr>
        <w:tc>
          <w:tcPr>
            <w:tcW w:w="3255" w:type="dxa"/>
            <w:tcBorders>
              <w:top w:val="single" w:sz="2" w:space="0" w:color="181717"/>
              <w:left w:val="single" w:sz="2" w:space="0" w:color="181717"/>
              <w:bottom w:val="single" w:sz="2" w:space="0" w:color="181717"/>
              <w:right w:val="single" w:sz="2" w:space="0" w:color="181717"/>
            </w:tcBorders>
          </w:tcPr>
          <w:p w14:paraId="49086FAD" w14:textId="15475345" w:rsidR="00137237" w:rsidRDefault="00D84993">
            <w:r>
              <w:rPr>
                <w:color w:val="181717"/>
                <w:sz w:val="18"/>
              </w:rPr>
              <w:t>Città:</w:t>
            </w:r>
            <w:r w:rsidR="009C5CEC">
              <w:rPr>
                <w:color w:val="181717"/>
                <w:sz w:val="18"/>
              </w:rPr>
              <w:t xml:space="preserve"> </w:t>
            </w:r>
            <w:r w:rsidR="009C5CEC" w:rsidRPr="009C5CEC">
              <w:rPr>
                <w:b/>
                <w:color w:val="181717"/>
              </w:rPr>
              <w:t>San Donato Milanese (MI)</w:t>
            </w:r>
          </w:p>
        </w:tc>
        <w:tc>
          <w:tcPr>
            <w:tcW w:w="1703" w:type="dxa"/>
            <w:tcBorders>
              <w:top w:val="single" w:sz="2" w:space="0" w:color="181717"/>
              <w:left w:val="single" w:sz="2" w:space="0" w:color="181717"/>
              <w:bottom w:val="single" w:sz="2" w:space="0" w:color="181717"/>
              <w:right w:val="single" w:sz="2" w:space="0" w:color="181717"/>
            </w:tcBorders>
          </w:tcPr>
          <w:p w14:paraId="63B10FA5" w14:textId="77777777" w:rsidR="00137237" w:rsidRDefault="00D84993">
            <w:r>
              <w:rPr>
                <w:color w:val="181717"/>
                <w:sz w:val="18"/>
              </w:rPr>
              <w:t>Codice NUTS:</w:t>
            </w:r>
          </w:p>
        </w:tc>
        <w:tc>
          <w:tcPr>
            <w:tcW w:w="2353" w:type="dxa"/>
            <w:tcBorders>
              <w:top w:val="single" w:sz="2" w:space="0" w:color="181717"/>
              <w:left w:val="single" w:sz="2" w:space="0" w:color="181717"/>
              <w:bottom w:val="single" w:sz="2" w:space="0" w:color="181717"/>
              <w:right w:val="single" w:sz="2" w:space="0" w:color="181717"/>
            </w:tcBorders>
          </w:tcPr>
          <w:p w14:paraId="1AB217F1" w14:textId="256FFF6E" w:rsidR="00137237" w:rsidRDefault="00D84993">
            <w:r>
              <w:rPr>
                <w:color w:val="181717"/>
                <w:sz w:val="18"/>
              </w:rPr>
              <w:t>Codice postale:</w:t>
            </w:r>
            <w:r w:rsidR="00AD52A3">
              <w:rPr>
                <w:color w:val="181717"/>
                <w:sz w:val="18"/>
              </w:rPr>
              <w:t xml:space="preserve"> 20097 </w:t>
            </w:r>
          </w:p>
        </w:tc>
        <w:tc>
          <w:tcPr>
            <w:tcW w:w="3229" w:type="dxa"/>
            <w:tcBorders>
              <w:top w:val="single" w:sz="2" w:space="0" w:color="181717"/>
              <w:left w:val="single" w:sz="2" w:space="0" w:color="181717"/>
              <w:bottom w:val="single" w:sz="2" w:space="0" w:color="181717"/>
              <w:right w:val="single" w:sz="2" w:space="0" w:color="181717"/>
            </w:tcBorders>
          </w:tcPr>
          <w:p w14:paraId="3D4D3AB7" w14:textId="54A6E0D2" w:rsidR="00137237" w:rsidRDefault="00D84993">
            <w:r>
              <w:rPr>
                <w:color w:val="181717"/>
                <w:sz w:val="18"/>
              </w:rPr>
              <w:t>Paese:</w:t>
            </w:r>
            <w:r w:rsidR="00AD52A3">
              <w:rPr>
                <w:color w:val="181717"/>
                <w:sz w:val="18"/>
              </w:rPr>
              <w:t xml:space="preserve"> Italia</w:t>
            </w:r>
          </w:p>
        </w:tc>
      </w:tr>
      <w:tr w:rsidR="00137237" w14:paraId="6C301538" w14:textId="77777777">
        <w:trPr>
          <w:trHeight w:val="340"/>
        </w:trPr>
        <w:tc>
          <w:tcPr>
            <w:tcW w:w="4958" w:type="dxa"/>
            <w:gridSpan w:val="2"/>
            <w:tcBorders>
              <w:top w:val="single" w:sz="2" w:space="0" w:color="181717"/>
              <w:left w:val="single" w:sz="2" w:space="0" w:color="181717"/>
              <w:bottom w:val="single" w:sz="2" w:space="0" w:color="181717"/>
              <w:right w:val="nil"/>
            </w:tcBorders>
          </w:tcPr>
          <w:p w14:paraId="5B0F5BF0" w14:textId="15AEDCC9" w:rsidR="00137237" w:rsidRDefault="00D84993" w:rsidP="001261AB">
            <w:r>
              <w:rPr>
                <w:color w:val="181717"/>
                <w:sz w:val="18"/>
              </w:rPr>
              <w:t xml:space="preserve">Persona di contatto: </w:t>
            </w:r>
            <w:r w:rsidR="00A96C3C" w:rsidRPr="009D6846">
              <w:rPr>
                <w:color w:val="181717"/>
              </w:rPr>
              <w:t>Francesca Sini – APR/UP-A7</w:t>
            </w:r>
          </w:p>
        </w:tc>
        <w:tc>
          <w:tcPr>
            <w:tcW w:w="2353" w:type="dxa"/>
            <w:tcBorders>
              <w:top w:val="single" w:sz="2" w:space="0" w:color="181717"/>
              <w:left w:val="nil"/>
              <w:bottom w:val="single" w:sz="2" w:space="0" w:color="181717"/>
              <w:right w:val="single" w:sz="2" w:space="0" w:color="181717"/>
            </w:tcBorders>
          </w:tcPr>
          <w:p w14:paraId="7746F77A" w14:textId="77777777" w:rsidR="00137237" w:rsidRDefault="00137237"/>
        </w:tc>
        <w:tc>
          <w:tcPr>
            <w:tcW w:w="3229" w:type="dxa"/>
            <w:tcBorders>
              <w:top w:val="single" w:sz="2" w:space="0" w:color="181717"/>
              <w:left w:val="single" w:sz="2" w:space="0" w:color="181717"/>
              <w:bottom w:val="single" w:sz="2" w:space="0" w:color="181717"/>
              <w:right w:val="single" w:sz="2" w:space="0" w:color="181717"/>
            </w:tcBorders>
          </w:tcPr>
          <w:p w14:paraId="7890F5BC" w14:textId="69E07A7B" w:rsidR="00137237" w:rsidRDefault="00D84993">
            <w:r>
              <w:rPr>
                <w:color w:val="181717"/>
                <w:sz w:val="18"/>
              </w:rPr>
              <w:t>Tel.:</w:t>
            </w:r>
            <w:r w:rsidR="008A22C9">
              <w:rPr>
                <w:color w:val="181717"/>
                <w:sz w:val="18"/>
              </w:rPr>
              <w:t xml:space="preserve"> 0252045797</w:t>
            </w:r>
          </w:p>
        </w:tc>
      </w:tr>
      <w:tr w:rsidR="00137237" w14:paraId="53FA1ABC" w14:textId="77777777">
        <w:trPr>
          <w:trHeight w:val="340"/>
        </w:trPr>
        <w:tc>
          <w:tcPr>
            <w:tcW w:w="4958" w:type="dxa"/>
            <w:gridSpan w:val="2"/>
            <w:tcBorders>
              <w:top w:val="single" w:sz="2" w:space="0" w:color="181717"/>
              <w:left w:val="single" w:sz="2" w:space="0" w:color="181717"/>
              <w:bottom w:val="single" w:sz="2" w:space="0" w:color="181717"/>
              <w:right w:val="nil"/>
            </w:tcBorders>
          </w:tcPr>
          <w:p w14:paraId="0BAB0327" w14:textId="3B5C3C50" w:rsidR="00137237" w:rsidRDefault="00D84993">
            <w:r>
              <w:rPr>
                <w:color w:val="181717"/>
                <w:sz w:val="18"/>
              </w:rPr>
              <w:t>E-mail:</w:t>
            </w:r>
            <w:r w:rsidR="00A96C3C">
              <w:rPr>
                <w:color w:val="181717"/>
                <w:sz w:val="18"/>
              </w:rPr>
              <w:t xml:space="preserve">  </w:t>
            </w:r>
            <w:r w:rsidR="00A96C3C" w:rsidRPr="009D6846">
              <w:rPr>
                <w:color w:val="181717"/>
              </w:rPr>
              <w:t>francesca.sini@eni.com</w:t>
            </w:r>
          </w:p>
        </w:tc>
        <w:tc>
          <w:tcPr>
            <w:tcW w:w="2353" w:type="dxa"/>
            <w:tcBorders>
              <w:top w:val="single" w:sz="2" w:space="0" w:color="181717"/>
              <w:left w:val="nil"/>
              <w:bottom w:val="single" w:sz="2" w:space="0" w:color="181717"/>
              <w:right w:val="single" w:sz="2" w:space="0" w:color="181717"/>
            </w:tcBorders>
          </w:tcPr>
          <w:p w14:paraId="3AA4A1BF" w14:textId="77777777" w:rsidR="00137237" w:rsidRDefault="00137237"/>
        </w:tc>
        <w:tc>
          <w:tcPr>
            <w:tcW w:w="3229" w:type="dxa"/>
            <w:tcBorders>
              <w:top w:val="single" w:sz="2" w:space="0" w:color="181717"/>
              <w:left w:val="single" w:sz="2" w:space="0" w:color="181717"/>
              <w:bottom w:val="single" w:sz="2" w:space="0" w:color="181717"/>
              <w:right w:val="single" w:sz="2" w:space="0" w:color="181717"/>
            </w:tcBorders>
          </w:tcPr>
          <w:p w14:paraId="58DDE72A" w14:textId="77777777" w:rsidR="00137237" w:rsidRDefault="00D84993">
            <w:r>
              <w:rPr>
                <w:color w:val="181717"/>
                <w:sz w:val="18"/>
              </w:rPr>
              <w:t>Fax:</w:t>
            </w:r>
          </w:p>
        </w:tc>
      </w:tr>
      <w:tr w:rsidR="00137237" w14:paraId="1AD2809F" w14:textId="77777777">
        <w:trPr>
          <w:trHeight w:val="737"/>
        </w:trPr>
        <w:tc>
          <w:tcPr>
            <w:tcW w:w="4958" w:type="dxa"/>
            <w:gridSpan w:val="2"/>
            <w:tcBorders>
              <w:top w:val="single" w:sz="2" w:space="0" w:color="181717"/>
              <w:left w:val="single" w:sz="2" w:space="0" w:color="181717"/>
              <w:bottom w:val="single" w:sz="2" w:space="0" w:color="181717"/>
              <w:right w:val="nil"/>
            </w:tcBorders>
          </w:tcPr>
          <w:p w14:paraId="3CE08E64" w14:textId="77777777" w:rsidR="00137237" w:rsidRDefault="00D84993">
            <w:r>
              <w:rPr>
                <w:b/>
                <w:color w:val="181717"/>
                <w:sz w:val="18"/>
              </w:rPr>
              <w:t>Indirizzi Internet</w:t>
            </w:r>
          </w:p>
          <w:p w14:paraId="0DC361FB" w14:textId="77777777" w:rsidR="00137237" w:rsidRDefault="00D84993">
            <w:r>
              <w:rPr>
                <w:color w:val="181717"/>
                <w:sz w:val="18"/>
              </w:rPr>
              <w:t xml:space="preserve">Indirizzo principale: </w:t>
            </w:r>
            <w:r>
              <w:rPr>
                <w:i/>
                <w:color w:val="181717"/>
                <w:sz w:val="18"/>
              </w:rPr>
              <w:t>(URL)</w:t>
            </w:r>
            <w:r w:rsidR="001261AB">
              <w:rPr>
                <w:i/>
                <w:color w:val="181717"/>
                <w:sz w:val="18"/>
              </w:rPr>
              <w:t xml:space="preserve"> </w:t>
            </w:r>
            <w:r w:rsidR="005360F1">
              <w:rPr>
                <w:i/>
                <w:color w:val="181717"/>
                <w:sz w:val="18"/>
              </w:rPr>
              <w:t xml:space="preserve"> </w:t>
            </w:r>
            <w:r w:rsidR="005360F1" w:rsidRPr="005360F1">
              <w:rPr>
                <w:b/>
                <w:i/>
                <w:color w:val="auto"/>
                <w:sz w:val="20"/>
                <w:szCs w:val="20"/>
              </w:rPr>
              <w:t>www.eni.com</w:t>
            </w:r>
          </w:p>
          <w:p w14:paraId="1B9290E2" w14:textId="77777777" w:rsidR="00137237" w:rsidRDefault="00D84993">
            <w:r>
              <w:rPr>
                <w:color w:val="181717"/>
                <w:sz w:val="18"/>
              </w:rPr>
              <w:t>Indirizzo del profilo di committente:</w:t>
            </w:r>
            <w:r>
              <w:rPr>
                <w:i/>
                <w:color w:val="181717"/>
                <w:sz w:val="18"/>
              </w:rPr>
              <w:t xml:space="preserve"> (URL)</w:t>
            </w:r>
            <w:r w:rsidR="00C50765">
              <w:t xml:space="preserve"> </w:t>
            </w:r>
            <w:hyperlink r:id="rId7" w:history="1">
              <w:r w:rsidR="00C50765" w:rsidRPr="00070143">
                <w:rPr>
                  <w:rStyle w:val="Collegamentoipertestuale"/>
                  <w:b/>
                  <w:i/>
                  <w:iCs/>
                </w:rPr>
                <w:t>https://eprocurement.eni.it</w:t>
              </w:r>
            </w:hyperlink>
          </w:p>
        </w:tc>
        <w:tc>
          <w:tcPr>
            <w:tcW w:w="2353" w:type="dxa"/>
            <w:tcBorders>
              <w:top w:val="single" w:sz="2" w:space="0" w:color="181717"/>
              <w:left w:val="nil"/>
              <w:bottom w:val="single" w:sz="2" w:space="0" w:color="181717"/>
              <w:right w:val="nil"/>
            </w:tcBorders>
          </w:tcPr>
          <w:p w14:paraId="60CCF881" w14:textId="77777777" w:rsidR="00137237" w:rsidRDefault="00137237"/>
        </w:tc>
        <w:tc>
          <w:tcPr>
            <w:tcW w:w="3229" w:type="dxa"/>
            <w:tcBorders>
              <w:top w:val="single" w:sz="2" w:space="0" w:color="181717"/>
              <w:left w:val="nil"/>
              <w:bottom w:val="single" w:sz="2" w:space="0" w:color="181717"/>
              <w:right w:val="single" w:sz="2" w:space="0" w:color="181717"/>
            </w:tcBorders>
          </w:tcPr>
          <w:p w14:paraId="326654DD" w14:textId="77777777" w:rsidR="00137237" w:rsidRDefault="00137237"/>
        </w:tc>
      </w:tr>
    </w:tbl>
    <w:p w14:paraId="189D218A" w14:textId="77777777" w:rsidR="00137237" w:rsidRDefault="00D84993">
      <w:pPr>
        <w:spacing w:after="0" w:line="265" w:lineRule="auto"/>
        <w:ind w:left="-5" w:hanging="10"/>
      </w:pPr>
      <w:r>
        <w:rPr>
          <w:b/>
          <w:color w:val="181717"/>
          <w:sz w:val="20"/>
        </w:rPr>
        <w:t>I.2) Appalto congiunto</w:t>
      </w:r>
    </w:p>
    <w:tbl>
      <w:tblPr>
        <w:tblStyle w:val="TableGrid"/>
        <w:tblW w:w="10540" w:type="dxa"/>
        <w:tblInd w:w="3" w:type="dxa"/>
        <w:tblCellMar>
          <w:top w:w="60" w:type="dxa"/>
          <w:left w:w="85" w:type="dxa"/>
          <w:right w:w="115" w:type="dxa"/>
        </w:tblCellMar>
        <w:tblLook w:val="04A0" w:firstRow="1" w:lastRow="0" w:firstColumn="1" w:lastColumn="0" w:noHBand="0" w:noVBand="1"/>
      </w:tblPr>
      <w:tblGrid>
        <w:gridCol w:w="10540"/>
      </w:tblGrid>
      <w:tr w:rsidR="00137237" w14:paraId="3B180D04" w14:textId="77777777">
        <w:trPr>
          <w:trHeight w:val="797"/>
        </w:trPr>
        <w:tc>
          <w:tcPr>
            <w:tcW w:w="10540" w:type="dxa"/>
            <w:tcBorders>
              <w:top w:val="single" w:sz="2" w:space="0" w:color="181717"/>
              <w:left w:val="single" w:sz="2" w:space="0" w:color="181717"/>
              <w:bottom w:val="single" w:sz="2" w:space="0" w:color="181717"/>
              <w:right w:val="single" w:sz="2" w:space="0" w:color="181717"/>
            </w:tcBorders>
          </w:tcPr>
          <w:p w14:paraId="5F1C7370" w14:textId="77777777" w:rsidR="00137237" w:rsidRDefault="00D84993">
            <w:r>
              <w:rPr>
                <w:color w:val="181717"/>
                <w:sz w:val="18"/>
              </w:rPr>
              <w:t>⃞ Il contratto prevede un appalto congiunto</w:t>
            </w:r>
          </w:p>
          <w:p w14:paraId="61857464" w14:textId="77777777" w:rsidR="00137237" w:rsidRDefault="00D84993">
            <w:pPr>
              <w:spacing w:after="101"/>
              <w:ind w:left="284"/>
            </w:pPr>
            <w:r>
              <w:rPr>
                <w:color w:val="181717"/>
                <w:sz w:val="18"/>
              </w:rPr>
              <w:t>Nel caso di appalto congiunto che coinvolge diversi paesi – normative nazionali sugli appalti in vigore:</w:t>
            </w:r>
          </w:p>
          <w:p w14:paraId="57CEFEF6" w14:textId="77777777" w:rsidR="00137237" w:rsidRDefault="00D84993">
            <w:r>
              <w:rPr>
                <w:color w:val="181717"/>
                <w:sz w:val="18"/>
              </w:rPr>
              <w:t>⃞ L'appalto è aggiudicato da una centrale di committenza</w:t>
            </w:r>
          </w:p>
        </w:tc>
      </w:tr>
    </w:tbl>
    <w:p w14:paraId="24B830A4" w14:textId="77777777" w:rsidR="00137237" w:rsidRDefault="00D84993">
      <w:pPr>
        <w:spacing w:after="0" w:line="265" w:lineRule="auto"/>
        <w:ind w:left="-5" w:hanging="10"/>
      </w:pPr>
      <w:r>
        <w:rPr>
          <w:b/>
          <w:color w:val="181717"/>
          <w:sz w:val="20"/>
        </w:rPr>
        <w:t>I.3) Comunicazione</w:t>
      </w:r>
      <w:r w:rsidR="00280D24">
        <w:rPr>
          <w:b/>
          <w:color w:val="181717"/>
          <w:sz w:val="20"/>
        </w:rPr>
        <w:t xml:space="preserve"> </w:t>
      </w:r>
    </w:p>
    <w:tbl>
      <w:tblPr>
        <w:tblStyle w:val="TableGrid"/>
        <w:tblW w:w="10540" w:type="dxa"/>
        <w:tblInd w:w="3" w:type="dxa"/>
        <w:tblCellMar>
          <w:top w:w="61" w:type="dxa"/>
          <w:left w:w="85" w:type="dxa"/>
          <w:right w:w="115" w:type="dxa"/>
        </w:tblCellMar>
        <w:tblLook w:val="04A0" w:firstRow="1" w:lastRow="0" w:firstColumn="1" w:lastColumn="0" w:noHBand="0" w:noVBand="1"/>
      </w:tblPr>
      <w:tblGrid>
        <w:gridCol w:w="10540"/>
      </w:tblGrid>
      <w:tr w:rsidR="00137237" w14:paraId="357BDCD4" w14:textId="77777777">
        <w:trPr>
          <w:trHeight w:val="510"/>
        </w:trPr>
        <w:tc>
          <w:tcPr>
            <w:tcW w:w="10540" w:type="dxa"/>
            <w:tcBorders>
              <w:top w:val="single" w:sz="2" w:space="0" w:color="181717"/>
              <w:left w:val="single" w:sz="2" w:space="0" w:color="181717"/>
              <w:bottom w:val="single" w:sz="2" w:space="0" w:color="181717"/>
              <w:right w:val="single" w:sz="2" w:space="0" w:color="181717"/>
            </w:tcBorders>
          </w:tcPr>
          <w:p w14:paraId="492EC36B" w14:textId="77777777" w:rsidR="00137237" w:rsidRDefault="00D84993">
            <w:pPr>
              <w:spacing w:after="68"/>
            </w:pPr>
            <w:r>
              <w:rPr>
                <w:color w:val="181717"/>
                <w:sz w:val="18"/>
              </w:rPr>
              <w:t>◯ I documenti di gara sono disponibili per un accesso gratuito, illimitato e diretto presso:</w:t>
            </w:r>
            <w:r>
              <w:rPr>
                <w:i/>
                <w:color w:val="181717"/>
                <w:sz w:val="18"/>
              </w:rPr>
              <w:t xml:space="preserve"> (URL)</w:t>
            </w:r>
          </w:p>
          <w:p w14:paraId="220BB06C" w14:textId="1B68E593" w:rsidR="00137237" w:rsidRDefault="008A22C9">
            <w:proofErr w:type="spellStart"/>
            <w:r w:rsidRPr="008A22C9">
              <w:rPr>
                <w:b/>
                <w:color w:val="181717"/>
                <w:sz w:val="24"/>
                <w:szCs w:val="24"/>
              </w:rPr>
              <w:t>X</w:t>
            </w:r>
            <w:proofErr w:type="spellEnd"/>
            <w:r w:rsidR="00D84993" w:rsidRPr="008A22C9">
              <w:rPr>
                <w:color w:val="181717"/>
                <w:sz w:val="24"/>
                <w:szCs w:val="24"/>
              </w:rPr>
              <w:t xml:space="preserve"> </w:t>
            </w:r>
            <w:r w:rsidR="00D84993">
              <w:rPr>
                <w:color w:val="181717"/>
                <w:sz w:val="18"/>
              </w:rPr>
              <w:t>L'accesso ai documenti di gara è limitato. Ulteriori informazioni sono disponibili presso:</w:t>
            </w:r>
            <w:r>
              <w:rPr>
                <w:i/>
                <w:color w:val="181717"/>
                <w:sz w:val="18"/>
              </w:rPr>
              <w:t xml:space="preserve"> </w:t>
            </w:r>
            <w:hyperlink r:id="rId8" w:history="1">
              <w:r w:rsidRPr="00070143">
                <w:rPr>
                  <w:rStyle w:val="Collegamentoipertestuale"/>
                  <w:b/>
                  <w:i/>
                  <w:iCs/>
                </w:rPr>
                <w:t>https://eprocurement.eni.it</w:t>
              </w:r>
            </w:hyperlink>
          </w:p>
        </w:tc>
      </w:tr>
      <w:tr w:rsidR="00137237" w14:paraId="5CC42219" w14:textId="77777777">
        <w:trPr>
          <w:trHeight w:val="794"/>
        </w:trPr>
        <w:tc>
          <w:tcPr>
            <w:tcW w:w="10540" w:type="dxa"/>
            <w:tcBorders>
              <w:top w:val="single" w:sz="2" w:space="0" w:color="181717"/>
              <w:left w:val="single" w:sz="2" w:space="0" w:color="181717"/>
              <w:bottom w:val="single" w:sz="2" w:space="0" w:color="181717"/>
              <w:right w:val="single" w:sz="2" w:space="0" w:color="181717"/>
            </w:tcBorders>
          </w:tcPr>
          <w:p w14:paraId="6BD37054" w14:textId="77777777" w:rsidR="00137237" w:rsidRDefault="00D84993">
            <w:pPr>
              <w:spacing w:after="96"/>
            </w:pPr>
            <w:r w:rsidRPr="001261AB">
              <w:rPr>
                <w:color w:val="181717"/>
                <w:sz w:val="18"/>
              </w:rPr>
              <w:t>Ulteriori informazioni sono disponibili presso</w:t>
            </w:r>
            <w:r>
              <w:rPr>
                <w:color w:val="181717"/>
                <w:sz w:val="18"/>
              </w:rPr>
              <w:t xml:space="preserve">                 </w:t>
            </w:r>
          </w:p>
          <w:p w14:paraId="29893303" w14:textId="72DA259E" w:rsidR="00137237" w:rsidRDefault="008A22C9">
            <w:pPr>
              <w:spacing w:after="63"/>
            </w:pPr>
            <w:proofErr w:type="spellStart"/>
            <w:r w:rsidRPr="008A22C9">
              <w:rPr>
                <w:b/>
                <w:color w:val="181717"/>
                <w:sz w:val="24"/>
                <w:szCs w:val="24"/>
              </w:rPr>
              <w:t>X</w:t>
            </w:r>
            <w:proofErr w:type="spellEnd"/>
            <w:r w:rsidR="00D84993">
              <w:rPr>
                <w:color w:val="181717"/>
                <w:sz w:val="18"/>
              </w:rPr>
              <w:t xml:space="preserve"> l'indirizzo sopraindicato</w:t>
            </w:r>
          </w:p>
          <w:p w14:paraId="0F76D488" w14:textId="77777777" w:rsidR="00137237" w:rsidRDefault="00D84993">
            <w:r>
              <w:rPr>
                <w:color w:val="181717"/>
                <w:sz w:val="18"/>
              </w:rPr>
              <w:t xml:space="preserve">◯ altro indirizzo: </w:t>
            </w:r>
            <w:r>
              <w:rPr>
                <w:i/>
                <w:color w:val="181717"/>
                <w:sz w:val="18"/>
              </w:rPr>
              <w:t>(fornire altro indirizzo)</w:t>
            </w:r>
          </w:p>
        </w:tc>
      </w:tr>
      <w:tr w:rsidR="00137237" w14:paraId="55EB1BB9" w14:textId="77777777">
        <w:trPr>
          <w:trHeight w:val="998"/>
        </w:trPr>
        <w:tc>
          <w:tcPr>
            <w:tcW w:w="10540" w:type="dxa"/>
            <w:tcBorders>
              <w:top w:val="single" w:sz="2" w:space="0" w:color="181717"/>
              <w:left w:val="single" w:sz="2" w:space="0" w:color="181717"/>
              <w:bottom w:val="single" w:sz="2" w:space="0" w:color="181717"/>
              <w:right w:val="single" w:sz="2" w:space="0" w:color="181717"/>
            </w:tcBorders>
          </w:tcPr>
          <w:p w14:paraId="6B5CF7DD" w14:textId="77777777" w:rsidR="00137237" w:rsidRDefault="00D84993">
            <w:pPr>
              <w:spacing w:after="99"/>
            </w:pPr>
            <w:r>
              <w:rPr>
                <w:color w:val="181717"/>
                <w:sz w:val="18"/>
              </w:rPr>
              <w:t>Le offerte o le domande di partecipazione vanno inviate</w:t>
            </w:r>
            <w:r w:rsidR="00280D24">
              <w:rPr>
                <w:color w:val="181717"/>
                <w:sz w:val="18"/>
              </w:rPr>
              <w:t xml:space="preserve"> </w:t>
            </w:r>
          </w:p>
          <w:p w14:paraId="689DD0DE" w14:textId="77777777" w:rsidR="00137237" w:rsidRDefault="00D84993">
            <w:pPr>
              <w:spacing w:after="62"/>
            </w:pPr>
            <w:r>
              <w:rPr>
                <w:color w:val="181717"/>
                <w:sz w:val="18"/>
              </w:rPr>
              <w:t>⃞ in versione elettronica:</w:t>
            </w:r>
            <w:r>
              <w:rPr>
                <w:i/>
                <w:color w:val="181717"/>
                <w:sz w:val="18"/>
              </w:rPr>
              <w:t xml:space="preserve"> (URL)</w:t>
            </w:r>
          </w:p>
          <w:p w14:paraId="0962D0F5" w14:textId="669F6B2C" w:rsidR="00137237" w:rsidRDefault="008A22C9">
            <w:pPr>
              <w:spacing w:after="66"/>
            </w:pPr>
            <w:r w:rsidRPr="008A22C9">
              <w:rPr>
                <w:b/>
                <w:color w:val="181717"/>
                <w:sz w:val="24"/>
                <w:szCs w:val="24"/>
              </w:rPr>
              <w:t>X</w:t>
            </w:r>
            <w:r w:rsidR="00D84993">
              <w:rPr>
                <w:color w:val="181717"/>
                <w:sz w:val="18"/>
              </w:rPr>
              <w:t xml:space="preserve"> all’indirizzo sopraindicato</w:t>
            </w:r>
          </w:p>
          <w:p w14:paraId="2EF70798" w14:textId="77777777" w:rsidR="00137237" w:rsidRDefault="00D84993">
            <w:r>
              <w:rPr>
                <w:color w:val="181717"/>
                <w:sz w:val="18"/>
              </w:rPr>
              <w:t xml:space="preserve">◯ al seguente indirizzo: </w:t>
            </w:r>
            <w:r>
              <w:rPr>
                <w:i/>
                <w:color w:val="181717"/>
                <w:sz w:val="18"/>
              </w:rPr>
              <w:t>(fornire altro indirizzo)</w:t>
            </w:r>
          </w:p>
        </w:tc>
      </w:tr>
      <w:tr w:rsidR="00137237" w14:paraId="2D3C0B7D" w14:textId="77777777">
        <w:trPr>
          <w:trHeight w:val="510"/>
        </w:trPr>
        <w:tc>
          <w:tcPr>
            <w:tcW w:w="10540" w:type="dxa"/>
            <w:tcBorders>
              <w:top w:val="single" w:sz="2" w:space="0" w:color="181717"/>
              <w:left w:val="single" w:sz="2" w:space="0" w:color="181717"/>
              <w:bottom w:val="single" w:sz="2" w:space="0" w:color="181717"/>
              <w:right w:val="single" w:sz="2" w:space="0" w:color="181717"/>
            </w:tcBorders>
          </w:tcPr>
          <w:p w14:paraId="37936951" w14:textId="77777777" w:rsidR="00137237" w:rsidRDefault="00D84993">
            <w:pPr>
              <w:ind w:left="284" w:hanging="284"/>
            </w:pPr>
            <w:r>
              <w:rPr>
                <w:color w:val="181717"/>
                <w:sz w:val="18"/>
              </w:rPr>
              <w:t xml:space="preserve">⃞ La comunicazione elettronica richiede l'utilizzo di strumenti e dispositivi che in genere non sono disponibili. Questi strumenti e dispositivi sono disponibili per un accesso gratuito, illimitato e diretto presso: </w:t>
            </w:r>
            <w:r>
              <w:rPr>
                <w:i/>
                <w:color w:val="181717"/>
                <w:sz w:val="18"/>
              </w:rPr>
              <w:t>(URL)</w:t>
            </w:r>
          </w:p>
        </w:tc>
      </w:tr>
    </w:tbl>
    <w:p w14:paraId="739183B0" w14:textId="77777777" w:rsidR="00137237" w:rsidRDefault="00D84993">
      <w:pPr>
        <w:spacing w:after="0" w:line="265" w:lineRule="auto"/>
        <w:ind w:left="-5" w:hanging="10"/>
      </w:pPr>
      <w:r>
        <w:rPr>
          <w:b/>
          <w:color w:val="181717"/>
          <w:sz w:val="20"/>
        </w:rPr>
        <w:t>I.6) Principali settori di attività</w:t>
      </w:r>
    </w:p>
    <w:tbl>
      <w:tblPr>
        <w:tblStyle w:val="TableGrid"/>
        <w:tblW w:w="10540" w:type="dxa"/>
        <w:tblInd w:w="3" w:type="dxa"/>
        <w:tblCellMar>
          <w:top w:w="55" w:type="dxa"/>
          <w:right w:w="115" w:type="dxa"/>
        </w:tblCellMar>
        <w:tblLook w:val="04A0" w:firstRow="1" w:lastRow="0" w:firstColumn="1" w:lastColumn="0" w:noHBand="0" w:noVBand="1"/>
      </w:tblPr>
      <w:tblGrid>
        <w:gridCol w:w="5348"/>
        <w:gridCol w:w="5192"/>
      </w:tblGrid>
      <w:tr w:rsidR="00137237" w14:paraId="7A1AE886" w14:textId="77777777">
        <w:trPr>
          <w:trHeight w:val="1388"/>
        </w:trPr>
        <w:tc>
          <w:tcPr>
            <w:tcW w:w="5348" w:type="dxa"/>
            <w:tcBorders>
              <w:top w:val="single" w:sz="2" w:space="0" w:color="181717"/>
              <w:left w:val="single" w:sz="2" w:space="0" w:color="181717"/>
              <w:bottom w:val="single" w:sz="2" w:space="0" w:color="181717"/>
              <w:right w:val="nil"/>
            </w:tcBorders>
          </w:tcPr>
          <w:p w14:paraId="3075E981" w14:textId="77777777" w:rsidR="00137237" w:rsidRDefault="00D84993">
            <w:pPr>
              <w:spacing w:after="56"/>
              <w:ind w:left="85"/>
            </w:pPr>
            <w:r>
              <w:rPr>
                <w:color w:val="181717"/>
                <w:sz w:val="18"/>
              </w:rPr>
              <w:t>◯ Produzione, trasporto e distribuzione di gas e calore</w:t>
            </w:r>
          </w:p>
          <w:p w14:paraId="368BC95D" w14:textId="77777777" w:rsidR="00137237" w:rsidRDefault="00D84993">
            <w:pPr>
              <w:spacing w:after="60"/>
              <w:ind w:left="85"/>
            </w:pPr>
            <w:r>
              <w:rPr>
                <w:color w:val="181717"/>
                <w:sz w:val="18"/>
              </w:rPr>
              <w:t xml:space="preserve">◯ Elettricità </w:t>
            </w:r>
          </w:p>
          <w:p w14:paraId="2BB8C3E9" w14:textId="77777777" w:rsidR="00137237" w:rsidRDefault="00C50765">
            <w:pPr>
              <w:spacing w:after="65"/>
              <w:ind w:left="85"/>
            </w:pPr>
            <w:r w:rsidRPr="0052671E">
              <w:rPr>
                <w:b/>
                <w:color w:val="181717"/>
                <w:sz w:val="24"/>
                <w:szCs w:val="24"/>
              </w:rPr>
              <w:t>X</w:t>
            </w:r>
            <w:r>
              <w:rPr>
                <w:b/>
                <w:color w:val="181717"/>
                <w:sz w:val="24"/>
                <w:szCs w:val="24"/>
              </w:rPr>
              <w:t xml:space="preserve"> </w:t>
            </w:r>
            <w:r w:rsidR="00D84993">
              <w:rPr>
                <w:color w:val="181717"/>
                <w:sz w:val="18"/>
              </w:rPr>
              <w:t>Estrazione di gas e petrolio</w:t>
            </w:r>
          </w:p>
          <w:p w14:paraId="6A40944A" w14:textId="77777777" w:rsidR="00137237" w:rsidRDefault="00D84993">
            <w:pPr>
              <w:spacing w:after="52"/>
              <w:ind w:left="85"/>
            </w:pPr>
            <w:r>
              <w:rPr>
                <w:color w:val="181717"/>
                <w:sz w:val="18"/>
              </w:rPr>
              <w:t>◯ Esplorazione ed estrazione di carbone e altri combustibili solidi</w:t>
            </w:r>
          </w:p>
          <w:p w14:paraId="4A85C222" w14:textId="77777777" w:rsidR="00137237" w:rsidRDefault="00D84993">
            <w:pPr>
              <w:spacing w:after="54"/>
              <w:ind w:left="85"/>
            </w:pPr>
            <w:r>
              <w:rPr>
                <w:color w:val="181717"/>
                <w:sz w:val="18"/>
              </w:rPr>
              <w:t>◯ Acqua</w:t>
            </w:r>
          </w:p>
          <w:p w14:paraId="087577BC" w14:textId="77777777" w:rsidR="00137237" w:rsidRDefault="00D84993">
            <w:pPr>
              <w:ind w:left="85"/>
            </w:pPr>
            <w:r>
              <w:rPr>
                <w:color w:val="181717"/>
                <w:sz w:val="18"/>
              </w:rPr>
              <w:t>◯ Servizi postali</w:t>
            </w:r>
          </w:p>
        </w:tc>
        <w:tc>
          <w:tcPr>
            <w:tcW w:w="5192" w:type="dxa"/>
            <w:tcBorders>
              <w:top w:val="single" w:sz="2" w:space="0" w:color="181717"/>
              <w:left w:val="nil"/>
              <w:bottom w:val="single" w:sz="2" w:space="0" w:color="181717"/>
              <w:right w:val="single" w:sz="2" w:space="0" w:color="181717"/>
            </w:tcBorders>
          </w:tcPr>
          <w:p w14:paraId="1D7F118F" w14:textId="77777777" w:rsidR="00137237" w:rsidRDefault="00D84993">
            <w:pPr>
              <w:spacing w:after="63"/>
            </w:pPr>
            <w:r>
              <w:rPr>
                <w:color w:val="181717"/>
                <w:sz w:val="18"/>
              </w:rPr>
              <w:t xml:space="preserve">◯ Servizi ferroviari </w:t>
            </w:r>
          </w:p>
          <w:p w14:paraId="2ED15F83" w14:textId="77777777" w:rsidR="00137237" w:rsidRDefault="00D84993">
            <w:pPr>
              <w:spacing w:after="59"/>
            </w:pPr>
            <w:r>
              <w:rPr>
                <w:color w:val="181717"/>
                <w:sz w:val="18"/>
              </w:rPr>
              <w:t>◯ Servizi di ferrovia urbana, tram, filobus o bus</w:t>
            </w:r>
          </w:p>
          <w:p w14:paraId="3149DFC9" w14:textId="77777777" w:rsidR="00137237" w:rsidRDefault="00D84993">
            <w:pPr>
              <w:ind w:right="3369"/>
            </w:pPr>
            <w:r>
              <w:rPr>
                <w:color w:val="181717"/>
                <w:sz w:val="18"/>
              </w:rPr>
              <w:t>◯ Attività portuali ◯ Attività aeroportuali ◯ Altre attività:</w:t>
            </w:r>
          </w:p>
        </w:tc>
      </w:tr>
    </w:tbl>
    <w:p w14:paraId="0D85BB23" w14:textId="77777777" w:rsidR="0052671E" w:rsidRDefault="0052671E">
      <w:pPr>
        <w:pStyle w:val="Titolo1"/>
        <w:spacing w:after="51"/>
        <w:ind w:left="-5"/>
      </w:pPr>
    </w:p>
    <w:p w14:paraId="5E68EE74" w14:textId="77777777" w:rsidR="0052671E" w:rsidRDefault="0052671E">
      <w:pPr>
        <w:pStyle w:val="Titolo1"/>
        <w:spacing w:after="51"/>
        <w:ind w:left="-5"/>
      </w:pPr>
    </w:p>
    <w:p w14:paraId="7A90AF94" w14:textId="77777777" w:rsidR="0052671E" w:rsidRDefault="0052671E">
      <w:pPr>
        <w:pStyle w:val="Titolo1"/>
        <w:spacing w:after="51"/>
        <w:ind w:left="-5"/>
      </w:pPr>
    </w:p>
    <w:p w14:paraId="4D4E5D99" w14:textId="77777777" w:rsidR="0052671E" w:rsidRDefault="0052671E">
      <w:pPr>
        <w:pStyle w:val="Titolo1"/>
        <w:spacing w:after="51"/>
        <w:ind w:left="-5"/>
      </w:pPr>
    </w:p>
    <w:p w14:paraId="755759F5" w14:textId="77777777" w:rsidR="00137237" w:rsidRDefault="00D84993">
      <w:pPr>
        <w:pStyle w:val="Titolo1"/>
        <w:spacing w:after="51"/>
        <w:ind w:left="-5"/>
      </w:pPr>
      <w:r>
        <w:t>Sezione II: Oggetto</w:t>
      </w:r>
    </w:p>
    <w:p w14:paraId="332300D1" w14:textId="77777777" w:rsidR="00137237" w:rsidRDefault="00D84993">
      <w:pPr>
        <w:spacing w:after="0" w:line="265" w:lineRule="auto"/>
        <w:ind w:left="-5" w:hanging="10"/>
      </w:pPr>
      <w:r>
        <w:rPr>
          <w:b/>
          <w:color w:val="181717"/>
          <w:sz w:val="20"/>
        </w:rPr>
        <w:t xml:space="preserve">II.1) Entità dell'appalto </w:t>
      </w:r>
    </w:p>
    <w:tbl>
      <w:tblPr>
        <w:tblStyle w:val="TableGrid"/>
        <w:tblW w:w="10540" w:type="dxa"/>
        <w:tblInd w:w="3" w:type="dxa"/>
        <w:tblCellMar>
          <w:top w:w="55" w:type="dxa"/>
          <w:left w:w="85" w:type="dxa"/>
          <w:right w:w="115" w:type="dxa"/>
        </w:tblCellMar>
        <w:tblLook w:val="04A0" w:firstRow="1" w:lastRow="0" w:firstColumn="1" w:lastColumn="0" w:noHBand="0" w:noVBand="1"/>
      </w:tblPr>
      <w:tblGrid>
        <w:gridCol w:w="7027"/>
        <w:gridCol w:w="3513"/>
      </w:tblGrid>
      <w:tr w:rsidR="00137237" w14:paraId="3C0BABB5" w14:textId="77777777">
        <w:trPr>
          <w:trHeight w:val="343"/>
        </w:trPr>
        <w:tc>
          <w:tcPr>
            <w:tcW w:w="7027" w:type="dxa"/>
            <w:tcBorders>
              <w:top w:val="single" w:sz="2" w:space="0" w:color="181717"/>
              <w:left w:val="single" w:sz="2" w:space="0" w:color="181717"/>
              <w:bottom w:val="single" w:sz="2" w:space="0" w:color="181717"/>
              <w:right w:val="single" w:sz="2" w:space="0" w:color="181717"/>
            </w:tcBorders>
          </w:tcPr>
          <w:p w14:paraId="60E332A8" w14:textId="43EE188E" w:rsidR="00137237" w:rsidRPr="00992685" w:rsidRDefault="00D84993" w:rsidP="00992685">
            <w:r w:rsidRPr="00992685">
              <w:rPr>
                <w:b/>
                <w:color w:val="181717"/>
                <w:sz w:val="18"/>
              </w:rPr>
              <w:t>II.1.1) Denominazione:</w:t>
            </w:r>
            <w:r w:rsidR="00280D24" w:rsidRPr="00992685">
              <w:rPr>
                <w:b/>
                <w:color w:val="181717"/>
                <w:sz w:val="18"/>
              </w:rPr>
              <w:t xml:space="preserve"> </w:t>
            </w:r>
            <w:r w:rsidR="00EC3925" w:rsidRPr="00992685">
              <w:rPr>
                <w:b/>
                <w:color w:val="181717"/>
                <w:sz w:val="18"/>
              </w:rPr>
              <w:t>ATTIVITA’</w:t>
            </w:r>
            <w:r w:rsidR="00CC5799" w:rsidRPr="00992685">
              <w:rPr>
                <w:b/>
                <w:color w:val="181717"/>
                <w:sz w:val="18"/>
              </w:rPr>
              <w:t xml:space="preserve"> SUBACQUEE DI ALTO FONDALE</w:t>
            </w:r>
            <w:r w:rsidR="00D97166" w:rsidRPr="00992685">
              <w:rPr>
                <w:b/>
                <w:color w:val="181717"/>
                <w:sz w:val="18"/>
              </w:rPr>
              <w:t xml:space="preserve"> </w:t>
            </w:r>
          </w:p>
        </w:tc>
        <w:tc>
          <w:tcPr>
            <w:tcW w:w="3512" w:type="dxa"/>
            <w:tcBorders>
              <w:top w:val="single" w:sz="2" w:space="0" w:color="181717"/>
              <w:left w:val="single" w:sz="2" w:space="0" w:color="181717"/>
              <w:bottom w:val="single" w:sz="2" w:space="0" w:color="181717"/>
              <w:right w:val="single" w:sz="2" w:space="0" w:color="181717"/>
            </w:tcBorders>
          </w:tcPr>
          <w:p w14:paraId="071B43FB" w14:textId="77777777" w:rsidR="00137237" w:rsidRDefault="00D84993">
            <w:r>
              <w:rPr>
                <w:color w:val="181717"/>
                <w:sz w:val="18"/>
              </w:rPr>
              <w:t xml:space="preserve">Numero di riferimento: </w:t>
            </w:r>
            <w:r>
              <w:rPr>
                <w:color w:val="181717"/>
                <w:sz w:val="16"/>
                <w:vertAlign w:val="superscript"/>
              </w:rPr>
              <w:t>2</w:t>
            </w:r>
          </w:p>
        </w:tc>
      </w:tr>
      <w:tr w:rsidR="00137237" w14:paraId="3CB44BA9" w14:textId="77777777">
        <w:trPr>
          <w:trHeight w:val="340"/>
        </w:trPr>
        <w:tc>
          <w:tcPr>
            <w:tcW w:w="10540" w:type="dxa"/>
            <w:gridSpan w:val="2"/>
            <w:tcBorders>
              <w:top w:val="single" w:sz="2" w:space="0" w:color="181717"/>
              <w:left w:val="single" w:sz="2" w:space="0" w:color="181717"/>
              <w:bottom w:val="single" w:sz="2" w:space="0" w:color="181717"/>
              <w:right w:val="single" w:sz="2" w:space="0" w:color="181717"/>
            </w:tcBorders>
          </w:tcPr>
          <w:p w14:paraId="26C70916" w14:textId="4E832852" w:rsidR="00137237" w:rsidRDefault="00D84993" w:rsidP="007A0582">
            <w:r>
              <w:rPr>
                <w:b/>
                <w:color w:val="181717"/>
                <w:sz w:val="18"/>
              </w:rPr>
              <w:t>II.1.2) Codice CPV principale:</w:t>
            </w:r>
            <w:r w:rsidR="00F04E24">
              <w:rPr>
                <w:color w:val="181717"/>
                <w:sz w:val="18"/>
              </w:rPr>
              <w:t xml:space="preserve">  </w:t>
            </w:r>
            <w:r w:rsidR="007A0582" w:rsidRPr="00D10B30">
              <w:rPr>
                <w:color w:val="181717"/>
                <w:sz w:val="18"/>
              </w:rPr>
              <w:t xml:space="preserve">50246400-5 (Servizi di riparazione e manutenzione di piattaforme galleggianti) </w:t>
            </w:r>
            <w:r w:rsidR="00FA4EF6">
              <w:rPr>
                <w:color w:val="181717"/>
                <w:sz w:val="18"/>
              </w:rPr>
              <w:t xml:space="preserve"> </w:t>
            </w:r>
            <w:r>
              <w:rPr>
                <w:color w:val="181717"/>
                <w:sz w:val="18"/>
              </w:rPr>
              <w:t xml:space="preserve">   Codice CPV supplementare: </w:t>
            </w:r>
            <w:r>
              <w:rPr>
                <w:color w:val="181717"/>
                <w:sz w:val="16"/>
                <w:vertAlign w:val="superscript"/>
              </w:rPr>
              <w:t>1, 2</w:t>
            </w:r>
            <w:r>
              <w:rPr>
                <w:color w:val="181717"/>
                <w:sz w:val="18"/>
              </w:rPr>
              <w:t xml:space="preserve"> [    ][    ][    ][    ]</w:t>
            </w:r>
          </w:p>
        </w:tc>
      </w:tr>
      <w:tr w:rsidR="00137237" w14:paraId="5DDA9C98" w14:textId="77777777">
        <w:trPr>
          <w:trHeight w:val="340"/>
        </w:trPr>
        <w:tc>
          <w:tcPr>
            <w:tcW w:w="10540" w:type="dxa"/>
            <w:gridSpan w:val="2"/>
            <w:tcBorders>
              <w:top w:val="single" w:sz="2" w:space="0" w:color="181717"/>
              <w:left w:val="single" w:sz="2" w:space="0" w:color="181717"/>
              <w:bottom w:val="single" w:sz="2" w:space="0" w:color="181717"/>
              <w:right w:val="single" w:sz="2" w:space="0" w:color="181717"/>
            </w:tcBorders>
          </w:tcPr>
          <w:p w14:paraId="6BC774D9" w14:textId="14CADDF7" w:rsidR="00137237" w:rsidRDefault="00D84993" w:rsidP="00CC5799">
            <w:r>
              <w:rPr>
                <w:b/>
                <w:color w:val="181717"/>
                <w:sz w:val="18"/>
              </w:rPr>
              <w:t xml:space="preserve">II.1.3) Tipo di appalto   </w:t>
            </w:r>
            <w:r>
              <w:rPr>
                <w:rFonts w:ascii="MS Gothic" w:eastAsia="MS Gothic" w:hAnsi="MS Gothic" w:cs="MS Gothic" w:hint="eastAsia"/>
                <w:color w:val="181717"/>
                <w:sz w:val="18"/>
              </w:rPr>
              <w:t>◯</w:t>
            </w:r>
            <w:r>
              <w:rPr>
                <w:color w:val="181717"/>
                <w:sz w:val="18"/>
              </w:rPr>
              <w:t xml:space="preserve">  Lavori    </w:t>
            </w:r>
            <w:r>
              <w:rPr>
                <w:rFonts w:ascii="MS Gothic" w:eastAsia="MS Gothic" w:hAnsi="MS Gothic" w:cs="MS Gothic" w:hint="eastAsia"/>
                <w:color w:val="181717"/>
                <w:sz w:val="18"/>
              </w:rPr>
              <w:t>◯</w:t>
            </w:r>
            <w:r>
              <w:rPr>
                <w:color w:val="181717"/>
                <w:sz w:val="18"/>
              </w:rPr>
              <w:t xml:space="preserve"> Forniture    </w:t>
            </w:r>
            <w:r w:rsidR="00CC5799">
              <w:rPr>
                <w:b/>
                <w:color w:val="181717"/>
                <w:sz w:val="24"/>
                <w:szCs w:val="24"/>
              </w:rPr>
              <w:t>X</w:t>
            </w:r>
            <w:r>
              <w:rPr>
                <w:color w:val="181717"/>
                <w:sz w:val="18"/>
              </w:rPr>
              <w:t xml:space="preserve">  Servizi</w:t>
            </w:r>
          </w:p>
        </w:tc>
      </w:tr>
      <w:tr w:rsidR="00137237" w14:paraId="3E601FF6" w14:textId="77777777">
        <w:trPr>
          <w:trHeight w:val="340"/>
        </w:trPr>
        <w:tc>
          <w:tcPr>
            <w:tcW w:w="10540" w:type="dxa"/>
            <w:gridSpan w:val="2"/>
            <w:tcBorders>
              <w:top w:val="single" w:sz="2" w:space="0" w:color="181717"/>
              <w:left w:val="single" w:sz="2" w:space="0" w:color="181717"/>
              <w:bottom w:val="single" w:sz="2" w:space="0" w:color="181717"/>
              <w:right w:val="single" w:sz="2" w:space="0" w:color="181717"/>
            </w:tcBorders>
          </w:tcPr>
          <w:p w14:paraId="26B6657C" w14:textId="4A5C3D6A" w:rsidR="00137237" w:rsidRDefault="00D84993">
            <w:r>
              <w:rPr>
                <w:b/>
                <w:color w:val="181717"/>
                <w:sz w:val="18"/>
              </w:rPr>
              <w:t>II.1.4) Breve descrizione:</w:t>
            </w:r>
            <w:r w:rsidR="00280D24">
              <w:rPr>
                <w:b/>
                <w:color w:val="181717"/>
                <w:sz w:val="18"/>
              </w:rPr>
              <w:t xml:space="preserve"> </w:t>
            </w:r>
            <w:r w:rsidR="00F70AFA">
              <w:rPr>
                <w:b/>
                <w:color w:val="181717"/>
                <w:sz w:val="18"/>
              </w:rPr>
              <w:t>Fornitura di mezzi e servizi per l’esecuzione di attività subacquee</w:t>
            </w:r>
            <w:r w:rsidR="00B76303">
              <w:rPr>
                <w:b/>
                <w:color w:val="181717"/>
                <w:sz w:val="18"/>
              </w:rPr>
              <w:t xml:space="preserve"> di alto</w:t>
            </w:r>
            <w:r w:rsidR="00F70AFA">
              <w:rPr>
                <w:b/>
                <w:color w:val="181717"/>
                <w:sz w:val="18"/>
              </w:rPr>
              <w:t xml:space="preserve"> fondale</w:t>
            </w:r>
            <w:r w:rsidR="005F19F7">
              <w:rPr>
                <w:b/>
                <w:color w:val="181717"/>
                <w:sz w:val="18"/>
              </w:rPr>
              <w:t xml:space="preserve">. A fronte del presente Bando l’Ente aggiudicatore assegnerà nr. 4 contratti </w:t>
            </w:r>
            <w:r w:rsidR="006471BD">
              <w:rPr>
                <w:b/>
                <w:color w:val="181717"/>
                <w:sz w:val="18"/>
              </w:rPr>
              <w:t xml:space="preserve">di durata triennale (con n. 2 opzioni di </w:t>
            </w:r>
            <w:r w:rsidR="00647741">
              <w:rPr>
                <w:b/>
                <w:color w:val="181717"/>
                <w:sz w:val="18"/>
              </w:rPr>
              <w:t xml:space="preserve">eventuale </w:t>
            </w:r>
            <w:r w:rsidR="006471BD">
              <w:rPr>
                <w:b/>
                <w:color w:val="181717"/>
                <w:sz w:val="18"/>
              </w:rPr>
              <w:t>proroga temporale di 12 mesi ciascuna)</w:t>
            </w:r>
          </w:p>
        </w:tc>
      </w:tr>
      <w:tr w:rsidR="00137237" w14:paraId="76238377" w14:textId="77777777">
        <w:trPr>
          <w:trHeight w:val="1010"/>
        </w:trPr>
        <w:tc>
          <w:tcPr>
            <w:tcW w:w="10540" w:type="dxa"/>
            <w:gridSpan w:val="2"/>
            <w:tcBorders>
              <w:top w:val="single" w:sz="2" w:space="0" w:color="181717"/>
              <w:left w:val="single" w:sz="2" w:space="0" w:color="181717"/>
              <w:bottom w:val="single" w:sz="2" w:space="0" w:color="181717"/>
              <w:right w:val="single" w:sz="2" w:space="0" w:color="181717"/>
            </w:tcBorders>
          </w:tcPr>
          <w:p w14:paraId="08B6F903" w14:textId="77777777" w:rsidR="00137237" w:rsidRDefault="00D84993">
            <w:pPr>
              <w:spacing w:after="67"/>
            </w:pPr>
            <w:r>
              <w:rPr>
                <w:b/>
                <w:color w:val="181717"/>
                <w:sz w:val="18"/>
              </w:rPr>
              <w:t xml:space="preserve">II.1.5) Valore totale stimato </w:t>
            </w:r>
            <w:r>
              <w:rPr>
                <w:color w:val="181717"/>
                <w:sz w:val="16"/>
                <w:vertAlign w:val="superscript"/>
              </w:rPr>
              <w:t>2</w:t>
            </w:r>
          </w:p>
          <w:p w14:paraId="6E7B96FE" w14:textId="4AF532FC" w:rsidR="00137237" w:rsidRDefault="00D84993">
            <w:r w:rsidRPr="00B87F1A">
              <w:rPr>
                <w:color w:val="181717"/>
                <w:sz w:val="18"/>
              </w:rPr>
              <w:t>Valore, IVA es</w:t>
            </w:r>
            <w:r w:rsidR="00E94584" w:rsidRPr="00B87F1A">
              <w:rPr>
                <w:color w:val="181717"/>
                <w:sz w:val="18"/>
              </w:rPr>
              <w:t>clusa:  30.7</w:t>
            </w:r>
            <w:r w:rsidR="000F32AD" w:rsidRPr="00B87F1A">
              <w:rPr>
                <w:color w:val="181717"/>
                <w:sz w:val="18"/>
              </w:rPr>
              <w:t>00.000,00</w:t>
            </w:r>
            <w:r w:rsidR="00EA5E9D" w:rsidRPr="00B87F1A">
              <w:rPr>
                <w:color w:val="181717"/>
                <w:sz w:val="18"/>
              </w:rPr>
              <w:t xml:space="preserve">   Valuta:  Euro</w:t>
            </w:r>
          </w:p>
          <w:p w14:paraId="165C833D" w14:textId="77777777" w:rsidR="00137237" w:rsidRDefault="00D84993">
            <w:r>
              <w:rPr>
                <w:i/>
                <w:color w:val="181717"/>
                <w:sz w:val="18"/>
              </w:rPr>
              <w:t>(in caso di accordi quadro o sistema dinamico di acquisizione – valore massimo totale stimato per l'intera durata dell'accordo quadro o del sistema dinamico di acquisizione)</w:t>
            </w:r>
          </w:p>
        </w:tc>
      </w:tr>
      <w:tr w:rsidR="00137237" w14:paraId="0664F11B" w14:textId="77777777">
        <w:trPr>
          <w:trHeight w:val="1282"/>
        </w:trPr>
        <w:tc>
          <w:tcPr>
            <w:tcW w:w="10540" w:type="dxa"/>
            <w:gridSpan w:val="2"/>
            <w:tcBorders>
              <w:top w:val="single" w:sz="2" w:space="0" w:color="181717"/>
              <w:left w:val="single" w:sz="2" w:space="0" w:color="181717"/>
              <w:bottom w:val="single" w:sz="2" w:space="0" w:color="181717"/>
              <w:right w:val="single" w:sz="2" w:space="0" w:color="181717"/>
            </w:tcBorders>
          </w:tcPr>
          <w:p w14:paraId="4B7750EF" w14:textId="77777777" w:rsidR="00137237" w:rsidRDefault="00D84993">
            <w:pPr>
              <w:spacing w:after="96"/>
            </w:pPr>
            <w:r>
              <w:rPr>
                <w:b/>
                <w:color w:val="181717"/>
                <w:sz w:val="18"/>
              </w:rPr>
              <w:t>II.1.6) Informazioni relative ai lotti</w:t>
            </w:r>
            <w:r w:rsidR="00280D24">
              <w:rPr>
                <w:b/>
                <w:color w:val="181717"/>
                <w:sz w:val="18"/>
              </w:rPr>
              <w:t xml:space="preserve"> </w:t>
            </w:r>
          </w:p>
          <w:p w14:paraId="3B68BF76" w14:textId="48580702" w:rsidR="00137237" w:rsidRDefault="00D84993">
            <w:pPr>
              <w:spacing w:after="61"/>
            </w:pPr>
            <w:r>
              <w:rPr>
                <w:color w:val="181717"/>
                <w:sz w:val="18"/>
              </w:rPr>
              <w:t xml:space="preserve">Questo appalto è suddiviso in lotti   </w:t>
            </w:r>
            <w:r w:rsidR="00B76303" w:rsidRPr="00B76303">
              <w:rPr>
                <w:color w:val="181717"/>
                <w:sz w:val="24"/>
                <w:szCs w:val="24"/>
              </w:rPr>
              <w:t>X</w:t>
            </w:r>
            <w:r>
              <w:rPr>
                <w:color w:val="181717"/>
                <w:sz w:val="18"/>
              </w:rPr>
              <w:t xml:space="preserve"> sì    ◯ no </w:t>
            </w:r>
          </w:p>
          <w:p w14:paraId="3C85D527" w14:textId="63E4B955" w:rsidR="00137237" w:rsidRDefault="00D84993">
            <w:pPr>
              <w:spacing w:after="123"/>
            </w:pPr>
            <w:r>
              <w:rPr>
                <w:color w:val="181717"/>
                <w:sz w:val="18"/>
              </w:rPr>
              <w:t xml:space="preserve">Le offerte vanno presentate per   </w:t>
            </w:r>
            <w:r w:rsidR="00876AE1" w:rsidRPr="00B76303">
              <w:rPr>
                <w:color w:val="181717"/>
                <w:sz w:val="24"/>
                <w:szCs w:val="24"/>
              </w:rPr>
              <w:t>X</w:t>
            </w:r>
            <w:r>
              <w:rPr>
                <w:color w:val="181717"/>
                <w:sz w:val="18"/>
              </w:rPr>
              <w:t xml:space="preserve"> tutti i lotti   </w:t>
            </w:r>
            <w:r w:rsidR="00876AE1">
              <w:rPr>
                <w:color w:val="181717"/>
                <w:sz w:val="18"/>
              </w:rPr>
              <w:t xml:space="preserve">◯ </w:t>
            </w:r>
            <w:r w:rsidR="000F32AD">
              <w:rPr>
                <w:color w:val="181717"/>
                <w:sz w:val="18"/>
              </w:rPr>
              <w:t xml:space="preserve"> </w:t>
            </w:r>
            <w:r>
              <w:rPr>
                <w:color w:val="181717"/>
                <w:sz w:val="18"/>
              </w:rPr>
              <w:t xml:space="preserve"> numero massimo di lotti:  [</w:t>
            </w:r>
            <w:r w:rsidR="00D82B09">
              <w:rPr>
                <w:color w:val="181717"/>
                <w:sz w:val="18"/>
              </w:rPr>
              <w:t xml:space="preserve"> </w:t>
            </w:r>
            <w:r>
              <w:rPr>
                <w:color w:val="181717"/>
                <w:sz w:val="18"/>
              </w:rPr>
              <w:t xml:space="preserve"> ]    </w:t>
            </w:r>
            <w:r w:rsidR="00876AE1">
              <w:rPr>
                <w:color w:val="181717"/>
                <w:sz w:val="18"/>
              </w:rPr>
              <w:t xml:space="preserve">◯  </w:t>
            </w:r>
            <w:r>
              <w:rPr>
                <w:color w:val="181717"/>
                <w:sz w:val="18"/>
              </w:rPr>
              <w:t xml:space="preserve"> un solo lotto</w:t>
            </w:r>
          </w:p>
          <w:p w14:paraId="754F175A" w14:textId="47F75E33" w:rsidR="00137237" w:rsidRDefault="00D84993">
            <w:pPr>
              <w:spacing w:after="68"/>
            </w:pPr>
            <w:r>
              <w:rPr>
                <w:color w:val="181717"/>
                <w:sz w:val="18"/>
              </w:rPr>
              <w:t>⃞ Numero massimo di lotti che possono essere aggiudicati a un offerente:  [</w:t>
            </w:r>
            <w:r w:rsidR="005B1DD4">
              <w:rPr>
                <w:color w:val="181717"/>
                <w:sz w:val="18"/>
              </w:rPr>
              <w:t xml:space="preserve"> </w:t>
            </w:r>
            <w:r w:rsidR="00E706CB">
              <w:rPr>
                <w:color w:val="181717"/>
                <w:sz w:val="18"/>
              </w:rPr>
              <w:t>4</w:t>
            </w:r>
            <w:r>
              <w:rPr>
                <w:color w:val="181717"/>
                <w:sz w:val="18"/>
              </w:rPr>
              <w:t xml:space="preserve"> ]</w:t>
            </w:r>
          </w:p>
          <w:p w14:paraId="763FBDE5" w14:textId="77777777" w:rsidR="00137237" w:rsidRDefault="00D84993" w:rsidP="00AC4094">
            <w:r>
              <w:rPr>
                <w:rFonts w:ascii="Cambria Math" w:hAnsi="Cambria Math" w:cs="Cambria Math"/>
                <w:color w:val="181717"/>
                <w:sz w:val="18"/>
              </w:rPr>
              <w:t>⃞</w:t>
            </w:r>
            <w:r>
              <w:rPr>
                <w:color w:val="181717"/>
                <w:sz w:val="18"/>
              </w:rPr>
              <w:t xml:space="preserve"> L’amministrazione aggiudicatrice si riserva la facoltà di aggiudicare i contratti d’appalto combinando i seguenti lotti o gruppi di lotti</w:t>
            </w:r>
            <w:r w:rsidR="00762256">
              <w:rPr>
                <w:color w:val="181717"/>
                <w:sz w:val="18"/>
              </w:rPr>
              <w:t>:</w:t>
            </w:r>
            <w:r w:rsidR="00762256" w:rsidRPr="00070143">
              <w:rPr>
                <w:b/>
                <w:color w:val="0000FF"/>
                <w:sz w:val="20"/>
              </w:rPr>
              <w:t xml:space="preserve"> </w:t>
            </w:r>
          </w:p>
        </w:tc>
      </w:tr>
    </w:tbl>
    <w:p w14:paraId="69825679" w14:textId="77777777" w:rsidR="00137237" w:rsidRDefault="00D84993">
      <w:pPr>
        <w:spacing w:after="0"/>
      </w:pPr>
      <w:r>
        <w:rPr>
          <w:color w:val="181717"/>
          <w:sz w:val="24"/>
        </w:rPr>
        <w:t xml:space="preserve"> </w:t>
      </w:r>
    </w:p>
    <w:p w14:paraId="483C4C9A" w14:textId="6C6A6AF7" w:rsidR="00137237" w:rsidRDefault="00D84993">
      <w:pPr>
        <w:spacing w:after="0" w:line="265" w:lineRule="auto"/>
        <w:ind w:left="-5" w:hanging="10"/>
      </w:pPr>
      <w:r>
        <w:rPr>
          <w:b/>
          <w:color w:val="181717"/>
          <w:sz w:val="20"/>
        </w:rPr>
        <w:t xml:space="preserve">II.2) Descrizione </w:t>
      </w:r>
    </w:p>
    <w:tbl>
      <w:tblPr>
        <w:tblStyle w:val="TableGrid"/>
        <w:tblW w:w="10540" w:type="dxa"/>
        <w:tblInd w:w="3" w:type="dxa"/>
        <w:tblCellMar>
          <w:top w:w="60" w:type="dxa"/>
          <w:left w:w="85" w:type="dxa"/>
          <w:right w:w="364" w:type="dxa"/>
        </w:tblCellMar>
        <w:tblLook w:val="04A0" w:firstRow="1" w:lastRow="0" w:firstColumn="1" w:lastColumn="0" w:noHBand="0" w:noVBand="1"/>
      </w:tblPr>
      <w:tblGrid>
        <w:gridCol w:w="7027"/>
        <w:gridCol w:w="3513"/>
      </w:tblGrid>
      <w:tr w:rsidR="00137237" w14:paraId="3B785F7B" w14:textId="77777777">
        <w:trPr>
          <w:trHeight w:val="343"/>
        </w:trPr>
        <w:tc>
          <w:tcPr>
            <w:tcW w:w="7027" w:type="dxa"/>
            <w:tcBorders>
              <w:top w:val="single" w:sz="2" w:space="0" w:color="181717"/>
              <w:left w:val="single" w:sz="2" w:space="0" w:color="181717"/>
              <w:bottom w:val="single" w:sz="2" w:space="0" w:color="181717"/>
              <w:right w:val="single" w:sz="2" w:space="0" w:color="181717"/>
            </w:tcBorders>
          </w:tcPr>
          <w:p w14:paraId="4C539852" w14:textId="047F2A94" w:rsidR="00137237" w:rsidRDefault="0080389A">
            <w:r>
              <w:rPr>
                <w:b/>
                <w:color w:val="181717"/>
                <w:sz w:val="18"/>
              </w:rPr>
              <w:t xml:space="preserve">II.2.1) Denominazione:  </w:t>
            </w:r>
            <w:r w:rsidRPr="0080389A">
              <w:rPr>
                <w:b/>
                <w:color w:val="181717"/>
              </w:rPr>
              <w:t>Eni spa (Distretto Centro Settentrionale)</w:t>
            </w:r>
          </w:p>
        </w:tc>
        <w:tc>
          <w:tcPr>
            <w:tcW w:w="3513" w:type="dxa"/>
            <w:tcBorders>
              <w:top w:val="single" w:sz="2" w:space="0" w:color="181717"/>
              <w:left w:val="single" w:sz="2" w:space="0" w:color="181717"/>
              <w:bottom w:val="single" w:sz="2" w:space="0" w:color="181717"/>
              <w:right w:val="single" w:sz="2" w:space="0" w:color="181717"/>
            </w:tcBorders>
          </w:tcPr>
          <w:p w14:paraId="3E075C9A" w14:textId="429B6EE3" w:rsidR="00137237" w:rsidRDefault="0080389A">
            <w:r>
              <w:rPr>
                <w:color w:val="181717"/>
                <w:sz w:val="18"/>
              </w:rPr>
              <w:t xml:space="preserve">Lotto n.: </w:t>
            </w:r>
            <w:r w:rsidRPr="0080389A">
              <w:rPr>
                <w:b/>
                <w:color w:val="181717"/>
              </w:rPr>
              <w:t>1</w:t>
            </w:r>
          </w:p>
        </w:tc>
      </w:tr>
      <w:tr w:rsidR="00137237" w14:paraId="6CFED3EF" w14:textId="77777777">
        <w:trPr>
          <w:trHeight w:val="578"/>
        </w:trPr>
        <w:tc>
          <w:tcPr>
            <w:tcW w:w="10540" w:type="dxa"/>
            <w:gridSpan w:val="2"/>
            <w:tcBorders>
              <w:top w:val="single" w:sz="2" w:space="0" w:color="181717"/>
              <w:left w:val="single" w:sz="2" w:space="0" w:color="181717"/>
              <w:bottom w:val="single" w:sz="2" w:space="0" w:color="181717"/>
              <w:right w:val="single" w:sz="2" w:space="0" w:color="181717"/>
            </w:tcBorders>
          </w:tcPr>
          <w:p w14:paraId="13F3BBDE" w14:textId="77777777" w:rsidR="00137237" w:rsidRDefault="00D84993">
            <w:pPr>
              <w:spacing w:after="33"/>
            </w:pPr>
            <w:r>
              <w:rPr>
                <w:b/>
                <w:color w:val="181717"/>
                <w:sz w:val="18"/>
              </w:rPr>
              <w:t xml:space="preserve">II.2.2) Codici CPV supplementari </w:t>
            </w:r>
            <w:r>
              <w:rPr>
                <w:color w:val="181717"/>
                <w:sz w:val="16"/>
                <w:vertAlign w:val="superscript"/>
              </w:rPr>
              <w:t>2</w:t>
            </w:r>
          </w:p>
          <w:p w14:paraId="087AE062" w14:textId="1A5A48C8" w:rsidR="00137237" w:rsidRDefault="00D84993" w:rsidP="0080389A">
            <w:r>
              <w:rPr>
                <w:color w:val="181717"/>
                <w:sz w:val="18"/>
              </w:rPr>
              <w:t xml:space="preserve">Codice CPV principale: </w:t>
            </w:r>
            <w:r w:rsidR="0080389A" w:rsidRPr="00D10B30">
              <w:rPr>
                <w:color w:val="181717"/>
                <w:sz w:val="18"/>
              </w:rPr>
              <w:t>50246400-5 (Servizi di riparazione e manutenzione di piattaforme galleggianti)</w:t>
            </w:r>
            <w:r>
              <w:rPr>
                <w:color w:val="181717"/>
                <w:sz w:val="18"/>
              </w:rPr>
              <w:t xml:space="preserve">    Codice CPV supplementare: </w:t>
            </w:r>
            <w:r>
              <w:rPr>
                <w:color w:val="181717"/>
                <w:sz w:val="16"/>
                <w:vertAlign w:val="superscript"/>
              </w:rPr>
              <w:t>1, 2</w:t>
            </w:r>
            <w:r>
              <w:rPr>
                <w:color w:val="181717"/>
                <w:sz w:val="18"/>
              </w:rPr>
              <w:t xml:space="preserve"> [    ][    ][    ][    ]</w:t>
            </w:r>
          </w:p>
        </w:tc>
      </w:tr>
      <w:tr w:rsidR="00137237" w14:paraId="1F20087C" w14:textId="77777777">
        <w:trPr>
          <w:trHeight w:val="578"/>
        </w:trPr>
        <w:tc>
          <w:tcPr>
            <w:tcW w:w="10540" w:type="dxa"/>
            <w:gridSpan w:val="2"/>
            <w:tcBorders>
              <w:top w:val="single" w:sz="2" w:space="0" w:color="181717"/>
              <w:left w:val="single" w:sz="2" w:space="0" w:color="181717"/>
              <w:bottom w:val="single" w:sz="2" w:space="0" w:color="181717"/>
              <w:right w:val="single" w:sz="2" w:space="0" w:color="181717"/>
            </w:tcBorders>
          </w:tcPr>
          <w:p w14:paraId="07156AD8" w14:textId="77777777" w:rsidR="00137237" w:rsidRDefault="00D84993">
            <w:pPr>
              <w:spacing w:after="15"/>
            </w:pPr>
            <w:r>
              <w:rPr>
                <w:b/>
                <w:color w:val="181717"/>
                <w:sz w:val="18"/>
              </w:rPr>
              <w:t>II.2.3) Luogo di esecuzione</w:t>
            </w:r>
          </w:p>
          <w:p w14:paraId="5BB08D0D" w14:textId="0FFBDAAB" w:rsidR="00137237" w:rsidRDefault="0080389A">
            <w:r>
              <w:rPr>
                <w:color w:val="181717"/>
                <w:sz w:val="18"/>
              </w:rPr>
              <w:t xml:space="preserve">Codice NUTS: </w:t>
            </w:r>
            <w:r w:rsidRPr="0080389A">
              <w:rPr>
                <w:color w:val="181717"/>
              </w:rPr>
              <w:t>IT</w:t>
            </w:r>
            <w:r w:rsidR="00D84993">
              <w:rPr>
                <w:color w:val="181717"/>
                <w:sz w:val="18"/>
              </w:rPr>
              <w:t xml:space="preserve">        Luogo principale di esecuzione:</w:t>
            </w:r>
            <w:r>
              <w:rPr>
                <w:color w:val="181717"/>
                <w:sz w:val="18"/>
              </w:rPr>
              <w:t xml:space="preserve"> ITALIA</w:t>
            </w:r>
          </w:p>
        </w:tc>
      </w:tr>
      <w:tr w:rsidR="00137237" w:rsidRPr="00992685" w14:paraId="4C760F52" w14:textId="77777777">
        <w:trPr>
          <w:trHeight w:val="737"/>
        </w:trPr>
        <w:tc>
          <w:tcPr>
            <w:tcW w:w="10540" w:type="dxa"/>
            <w:gridSpan w:val="2"/>
            <w:tcBorders>
              <w:top w:val="single" w:sz="2" w:space="0" w:color="181717"/>
              <w:left w:val="single" w:sz="2" w:space="0" w:color="181717"/>
              <w:bottom w:val="single" w:sz="2" w:space="0" w:color="181717"/>
              <w:right w:val="single" w:sz="2" w:space="0" w:color="181717"/>
            </w:tcBorders>
          </w:tcPr>
          <w:p w14:paraId="17EC2726" w14:textId="59A688C9" w:rsidR="007753C7" w:rsidRPr="007753C7" w:rsidRDefault="00D84993">
            <w:pPr>
              <w:rPr>
                <w:b/>
                <w:color w:val="181717"/>
                <w:sz w:val="18"/>
              </w:rPr>
            </w:pPr>
            <w:r>
              <w:rPr>
                <w:b/>
                <w:color w:val="181717"/>
                <w:sz w:val="18"/>
              </w:rPr>
              <w:t xml:space="preserve">II.2.4) </w:t>
            </w:r>
            <w:r w:rsidRPr="007753C7">
              <w:rPr>
                <w:b/>
                <w:color w:val="181717"/>
                <w:sz w:val="18"/>
              </w:rPr>
              <w:t>Descrizione dell'appalto:</w:t>
            </w:r>
            <w:r w:rsidR="00280D24">
              <w:rPr>
                <w:b/>
                <w:color w:val="181717"/>
                <w:sz w:val="18"/>
              </w:rPr>
              <w:t xml:space="preserve"> </w:t>
            </w:r>
          </w:p>
          <w:p w14:paraId="1E94508A" w14:textId="4D979CB2" w:rsidR="00D33189" w:rsidRPr="00D33189" w:rsidRDefault="007753C7" w:rsidP="004D1676">
            <w:pPr>
              <w:jc w:val="both"/>
              <w:rPr>
                <w:color w:val="181717"/>
                <w:sz w:val="18"/>
                <w:szCs w:val="18"/>
              </w:rPr>
            </w:pPr>
            <w:r w:rsidRPr="00BA02EB">
              <w:rPr>
                <w:color w:val="181717"/>
                <w:sz w:val="18"/>
                <w:szCs w:val="18"/>
              </w:rPr>
              <w:t>Fornitura di mezzi e serviz</w:t>
            </w:r>
            <w:r w:rsidR="001B425F" w:rsidRPr="00BA02EB">
              <w:rPr>
                <w:color w:val="181717"/>
                <w:sz w:val="18"/>
                <w:szCs w:val="18"/>
              </w:rPr>
              <w:t xml:space="preserve">i per l’esecuzione di Attività </w:t>
            </w:r>
            <w:r w:rsidRPr="00BA02EB">
              <w:rPr>
                <w:color w:val="181717"/>
                <w:sz w:val="18"/>
                <w:szCs w:val="18"/>
              </w:rPr>
              <w:t xml:space="preserve">Subacquee di Alto Fondale presso i distretti </w:t>
            </w:r>
            <w:r w:rsidR="004D1676">
              <w:rPr>
                <w:color w:val="181717"/>
                <w:sz w:val="18"/>
                <w:szCs w:val="18"/>
              </w:rPr>
              <w:t xml:space="preserve">italiani (DICS, DIME, ENIMED e FLOATERS). </w:t>
            </w:r>
            <w:r w:rsidR="00D33189">
              <w:rPr>
                <w:color w:val="181717"/>
                <w:sz w:val="18"/>
                <w:szCs w:val="18"/>
              </w:rPr>
              <w:t>Le suddette attività sono</w:t>
            </w:r>
            <w:r w:rsidR="00D33189" w:rsidRPr="00D33189">
              <w:rPr>
                <w:color w:val="181717"/>
                <w:sz w:val="18"/>
                <w:szCs w:val="18"/>
              </w:rPr>
              <w:t xml:space="preserve"> suddivise in lotti.</w:t>
            </w:r>
          </w:p>
          <w:p w14:paraId="0E5BECD6" w14:textId="4C634310" w:rsidR="00D33189" w:rsidRPr="00BA02EB" w:rsidRDefault="00D33189" w:rsidP="00D33189">
            <w:pPr>
              <w:rPr>
                <w:color w:val="181717"/>
                <w:sz w:val="18"/>
                <w:szCs w:val="18"/>
              </w:rPr>
            </w:pPr>
            <w:r w:rsidRPr="00D33189">
              <w:rPr>
                <w:color w:val="181717"/>
                <w:sz w:val="18"/>
                <w:szCs w:val="18"/>
                <w:u w:val="single"/>
              </w:rPr>
              <w:t xml:space="preserve">La candidatura dovrà </w:t>
            </w:r>
            <w:r w:rsidR="004D1676">
              <w:rPr>
                <w:color w:val="181717"/>
                <w:sz w:val="18"/>
                <w:szCs w:val="18"/>
                <w:u w:val="single"/>
              </w:rPr>
              <w:t xml:space="preserve">obbligatoriamente </w:t>
            </w:r>
            <w:r w:rsidRPr="00D33189">
              <w:rPr>
                <w:color w:val="181717"/>
                <w:sz w:val="18"/>
                <w:szCs w:val="18"/>
                <w:u w:val="single"/>
              </w:rPr>
              <w:t>essere presentata per tutti i lotti</w:t>
            </w:r>
            <w:r w:rsidRPr="00D33189">
              <w:rPr>
                <w:color w:val="181717"/>
                <w:sz w:val="18"/>
                <w:szCs w:val="18"/>
              </w:rPr>
              <w:t>.</w:t>
            </w:r>
          </w:p>
          <w:p w14:paraId="1734819C" w14:textId="77777777" w:rsidR="00BA02EB" w:rsidRPr="00BA02EB" w:rsidRDefault="00BA02EB" w:rsidP="007753C7">
            <w:pPr>
              <w:rPr>
                <w:color w:val="181717"/>
                <w:sz w:val="18"/>
                <w:szCs w:val="18"/>
              </w:rPr>
            </w:pPr>
          </w:p>
          <w:p w14:paraId="345996E3" w14:textId="77777777" w:rsidR="007753C7" w:rsidRPr="00BA02EB" w:rsidRDefault="007753C7" w:rsidP="007753C7">
            <w:pPr>
              <w:rPr>
                <w:color w:val="181717"/>
                <w:sz w:val="18"/>
                <w:szCs w:val="18"/>
              </w:rPr>
            </w:pPr>
            <w:r w:rsidRPr="00BA02EB">
              <w:rPr>
                <w:color w:val="181717"/>
                <w:sz w:val="18"/>
                <w:szCs w:val="18"/>
              </w:rPr>
              <w:t>Le attività che l’Appaltatore dovrà eseguire saranno di manutenzione programmata e, se richiesto, di manutenzione correttiva, anche in emergenza, o di piccole migliorie e modifiche.</w:t>
            </w:r>
          </w:p>
          <w:p w14:paraId="12082BED" w14:textId="77777777" w:rsidR="00137237" w:rsidRPr="00BA02EB" w:rsidRDefault="007753C7" w:rsidP="007753C7">
            <w:pPr>
              <w:rPr>
                <w:color w:val="181717"/>
                <w:sz w:val="18"/>
                <w:szCs w:val="18"/>
              </w:rPr>
            </w:pPr>
            <w:r w:rsidRPr="00BA02EB">
              <w:rPr>
                <w:color w:val="181717"/>
                <w:sz w:val="18"/>
                <w:szCs w:val="18"/>
              </w:rPr>
              <w:t>Le attività che l’appaltatore dovrà essere in grado di eseguire sono qui elencate e suddivise per aree d’ispezione.</w:t>
            </w:r>
          </w:p>
          <w:p w14:paraId="4F76C53F" w14:textId="0D05D9AE" w:rsidR="007753C7" w:rsidRPr="00BA02EB" w:rsidRDefault="007753C7" w:rsidP="007753C7">
            <w:pPr>
              <w:rPr>
                <w:color w:val="181717"/>
                <w:sz w:val="18"/>
                <w:szCs w:val="18"/>
              </w:rPr>
            </w:pPr>
            <w:r w:rsidRPr="00BA02EB">
              <w:rPr>
                <w:sz w:val="18"/>
                <w:szCs w:val="18"/>
              </w:rPr>
              <w:t xml:space="preserve">• </w:t>
            </w:r>
            <w:r w:rsidRPr="00BA02EB">
              <w:rPr>
                <w:color w:val="181717"/>
                <w:sz w:val="18"/>
                <w:szCs w:val="18"/>
              </w:rPr>
              <w:t>Ispezione, Manutenzione e riparazione parte sommersa/</w:t>
            </w:r>
            <w:proofErr w:type="spellStart"/>
            <w:r w:rsidRPr="00BA02EB">
              <w:rPr>
                <w:color w:val="181717"/>
                <w:sz w:val="18"/>
                <w:szCs w:val="18"/>
              </w:rPr>
              <w:t>splash</w:t>
            </w:r>
            <w:proofErr w:type="spellEnd"/>
            <w:r w:rsidRPr="00BA02EB">
              <w:rPr>
                <w:color w:val="181717"/>
                <w:sz w:val="18"/>
                <w:szCs w:val="18"/>
              </w:rPr>
              <w:t xml:space="preserve"> zone e nodi esterni delle piattaforme;</w:t>
            </w:r>
          </w:p>
          <w:p w14:paraId="1A79E612" w14:textId="294E390E" w:rsidR="007753C7" w:rsidRPr="00BA02EB" w:rsidRDefault="007753C7" w:rsidP="007753C7">
            <w:pPr>
              <w:rPr>
                <w:color w:val="181717"/>
                <w:sz w:val="18"/>
                <w:szCs w:val="18"/>
              </w:rPr>
            </w:pPr>
            <w:r w:rsidRPr="00BA02EB">
              <w:rPr>
                <w:color w:val="181717"/>
                <w:sz w:val="18"/>
                <w:szCs w:val="18"/>
              </w:rPr>
              <w:t xml:space="preserve">• Ispezione, Manutenzione e riparazione della </w:t>
            </w:r>
            <w:proofErr w:type="spellStart"/>
            <w:r w:rsidRPr="00BA02EB">
              <w:rPr>
                <w:color w:val="181717"/>
                <w:sz w:val="18"/>
                <w:szCs w:val="18"/>
              </w:rPr>
              <w:t>sealine</w:t>
            </w:r>
            <w:proofErr w:type="spellEnd"/>
            <w:r w:rsidRPr="00BA02EB">
              <w:rPr>
                <w:color w:val="181717"/>
                <w:sz w:val="18"/>
                <w:szCs w:val="18"/>
              </w:rPr>
              <w:t>;</w:t>
            </w:r>
          </w:p>
          <w:p w14:paraId="517BEE65" w14:textId="58F68FB7" w:rsidR="007753C7" w:rsidRPr="00BA02EB" w:rsidRDefault="007753C7" w:rsidP="007753C7">
            <w:pPr>
              <w:rPr>
                <w:color w:val="181717"/>
                <w:sz w:val="18"/>
                <w:szCs w:val="18"/>
              </w:rPr>
            </w:pPr>
            <w:r w:rsidRPr="00BA02EB">
              <w:rPr>
                <w:color w:val="181717"/>
                <w:sz w:val="18"/>
                <w:szCs w:val="18"/>
              </w:rPr>
              <w:t xml:space="preserve">• </w:t>
            </w:r>
            <w:proofErr w:type="spellStart"/>
            <w:r w:rsidRPr="00BA02EB">
              <w:rPr>
                <w:color w:val="181717"/>
                <w:sz w:val="18"/>
                <w:szCs w:val="18"/>
              </w:rPr>
              <w:t>Gavitellamento</w:t>
            </w:r>
            <w:proofErr w:type="spellEnd"/>
            <w:r w:rsidRPr="00BA02EB">
              <w:rPr>
                <w:color w:val="181717"/>
                <w:sz w:val="18"/>
                <w:szCs w:val="18"/>
              </w:rPr>
              <w:t xml:space="preserve"> della </w:t>
            </w:r>
            <w:proofErr w:type="spellStart"/>
            <w:r w:rsidRPr="00BA02EB">
              <w:rPr>
                <w:color w:val="181717"/>
                <w:sz w:val="18"/>
                <w:szCs w:val="18"/>
              </w:rPr>
              <w:t>sealine</w:t>
            </w:r>
            <w:proofErr w:type="spellEnd"/>
            <w:r w:rsidRPr="00BA02EB">
              <w:rPr>
                <w:color w:val="181717"/>
                <w:sz w:val="18"/>
                <w:szCs w:val="18"/>
              </w:rPr>
              <w:t>;</w:t>
            </w:r>
          </w:p>
          <w:p w14:paraId="1A7578D4" w14:textId="052DF1A1" w:rsidR="007753C7" w:rsidRPr="00BA02EB" w:rsidRDefault="007753C7" w:rsidP="007753C7">
            <w:pPr>
              <w:rPr>
                <w:color w:val="181717"/>
                <w:sz w:val="18"/>
                <w:szCs w:val="18"/>
              </w:rPr>
            </w:pPr>
            <w:r w:rsidRPr="00BA02EB">
              <w:rPr>
                <w:color w:val="181717"/>
                <w:sz w:val="18"/>
                <w:szCs w:val="18"/>
              </w:rPr>
              <w:t xml:space="preserve">• Rilevamento perdite della </w:t>
            </w:r>
            <w:proofErr w:type="spellStart"/>
            <w:r w:rsidRPr="00BA02EB">
              <w:rPr>
                <w:color w:val="181717"/>
                <w:sz w:val="18"/>
                <w:szCs w:val="18"/>
              </w:rPr>
              <w:t>sealine</w:t>
            </w:r>
            <w:proofErr w:type="spellEnd"/>
            <w:r w:rsidRPr="00BA02EB">
              <w:rPr>
                <w:color w:val="181717"/>
                <w:sz w:val="18"/>
                <w:szCs w:val="18"/>
              </w:rPr>
              <w:t>;</w:t>
            </w:r>
          </w:p>
          <w:p w14:paraId="27A91237" w14:textId="39A19861" w:rsidR="007753C7" w:rsidRPr="00BA02EB" w:rsidRDefault="007753C7" w:rsidP="007753C7">
            <w:pPr>
              <w:rPr>
                <w:color w:val="181717"/>
                <w:sz w:val="18"/>
                <w:szCs w:val="18"/>
              </w:rPr>
            </w:pPr>
            <w:r w:rsidRPr="00BA02EB">
              <w:rPr>
                <w:color w:val="181717"/>
                <w:sz w:val="18"/>
                <w:szCs w:val="18"/>
              </w:rPr>
              <w:t xml:space="preserve">• Rilevamento tubazioni interrate e free </w:t>
            </w:r>
            <w:proofErr w:type="spellStart"/>
            <w:r w:rsidRPr="00BA02EB">
              <w:rPr>
                <w:color w:val="181717"/>
                <w:sz w:val="18"/>
                <w:szCs w:val="18"/>
              </w:rPr>
              <w:t>span</w:t>
            </w:r>
            <w:proofErr w:type="spellEnd"/>
            <w:r w:rsidRPr="00BA02EB">
              <w:rPr>
                <w:color w:val="181717"/>
                <w:sz w:val="18"/>
                <w:szCs w:val="18"/>
              </w:rPr>
              <w:t>;</w:t>
            </w:r>
          </w:p>
          <w:p w14:paraId="1C2CA079" w14:textId="76B0E3C2" w:rsidR="007753C7" w:rsidRPr="00BA02EB" w:rsidRDefault="007753C7" w:rsidP="007753C7">
            <w:pPr>
              <w:rPr>
                <w:color w:val="181717"/>
                <w:sz w:val="18"/>
                <w:szCs w:val="18"/>
              </w:rPr>
            </w:pPr>
            <w:r w:rsidRPr="00BA02EB">
              <w:rPr>
                <w:color w:val="181717"/>
                <w:sz w:val="18"/>
                <w:szCs w:val="18"/>
              </w:rPr>
              <w:t>• Rilevamento potenziale protezione catodica;</w:t>
            </w:r>
          </w:p>
          <w:p w14:paraId="77150949" w14:textId="5C1C1AD3" w:rsidR="007753C7" w:rsidRPr="00BA02EB" w:rsidRDefault="007753C7" w:rsidP="007753C7">
            <w:pPr>
              <w:rPr>
                <w:color w:val="181717"/>
                <w:sz w:val="18"/>
                <w:szCs w:val="18"/>
              </w:rPr>
            </w:pPr>
            <w:r w:rsidRPr="00BA02EB">
              <w:rPr>
                <w:color w:val="181717"/>
                <w:sz w:val="18"/>
                <w:szCs w:val="18"/>
              </w:rPr>
              <w:t>• Rimozione strutture sottomarine;</w:t>
            </w:r>
          </w:p>
          <w:p w14:paraId="7D1232B9" w14:textId="0BB5B14F" w:rsidR="007753C7" w:rsidRPr="00BA02EB" w:rsidRDefault="007753C7" w:rsidP="007753C7">
            <w:pPr>
              <w:rPr>
                <w:color w:val="181717"/>
                <w:sz w:val="18"/>
                <w:szCs w:val="18"/>
              </w:rPr>
            </w:pPr>
            <w:r w:rsidRPr="00BA02EB">
              <w:rPr>
                <w:color w:val="181717"/>
                <w:sz w:val="18"/>
                <w:szCs w:val="18"/>
              </w:rPr>
              <w:t>• Controlli Non Distruttivi CND sulle piattaforme che si trovano su fondali alti, oltre i 25 mt di profondità;</w:t>
            </w:r>
          </w:p>
          <w:p w14:paraId="3E30D121" w14:textId="7EF9468C" w:rsidR="007753C7" w:rsidRPr="00BA02EB" w:rsidRDefault="007753C7" w:rsidP="007753C7">
            <w:pPr>
              <w:rPr>
                <w:color w:val="181717"/>
                <w:sz w:val="18"/>
                <w:szCs w:val="18"/>
              </w:rPr>
            </w:pPr>
            <w:r w:rsidRPr="00BA02EB">
              <w:rPr>
                <w:color w:val="181717"/>
                <w:sz w:val="18"/>
                <w:szCs w:val="18"/>
              </w:rPr>
              <w:t>• Posa Materassi;</w:t>
            </w:r>
          </w:p>
          <w:p w14:paraId="71D3A472" w14:textId="744EF0BB" w:rsidR="007753C7" w:rsidRPr="00BA02EB" w:rsidRDefault="007753C7" w:rsidP="007753C7">
            <w:pPr>
              <w:rPr>
                <w:color w:val="181717"/>
                <w:sz w:val="18"/>
                <w:szCs w:val="18"/>
              </w:rPr>
            </w:pPr>
            <w:r w:rsidRPr="00BA02EB">
              <w:rPr>
                <w:color w:val="181717"/>
                <w:sz w:val="18"/>
                <w:szCs w:val="18"/>
              </w:rPr>
              <w:t>• Manovre, manutenzione, installazione e sostituzione apparecchiature e strumentazione sub-</w:t>
            </w:r>
            <w:proofErr w:type="spellStart"/>
            <w:r w:rsidRPr="00BA02EB">
              <w:rPr>
                <w:color w:val="181717"/>
                <w:sz w:val="18"/>
                <w:szCs w:val="18"/>
              </w:rPr>
              <w:t>sea</w:t>
            </w:r>
            <w:proofErr w:type="spellEnd"/>
            <w:r w:rsidRPr="00BA02EB">
              <w:rPr>
                <w:color w:val="181717"/>
                <w:sz w:val="18"/>
                <w:szCs w:val="18"/>
              </w:rPr>
              <w:t>;</w:t>
            </w:r>
          </w:p>
          <w:p w14:paraId="5F5891DD" w14:textId="389D5353" w:rsidR="007753C7" w:rsidRPr="00BA02EB" w:rsidRDefault="007753C7" w:rsidP="007753C7">
            <w:pPr>
              <w:rPr>
                <w:color w:val="181717"/>
                <w:sz w:val="18"/>
                <w:szCs w:val="18"/>
              </w:rPr>
            </w:pPr>
            <w:r w:rsidRPr="00BA02EB">
              <w:rPr>
                <w:color w:val="181717"/>
                <w:sz w:val="18"/>
                <w:szCs w:val="18"/>
              </w:rPr>
              <w:t>• Avere la capacità logistica, in caso di emergenza, di iniziare la mobilitazione in 48 ore;</w:t>
            </w:r>
          </w:p>
          <w:p w14:paraId="17773298" w14:textId="035F683A" w:rsidR="007753C7" w:rsidRDefault="007753C7" w:rsidP="007753C7">
            <w:pPr>
              <w:rPr>
                <w:color w:val="181717"/>
                <w:sz w:val="18"/>
                <w:szCs w:val="18"/>
              </w:rPr>
            </w:pPr>
            <w:r w:rsidRPr="00BA02EB">
              <w:rPr>
                <w:color w:val="181717"/>
                <w:sz w:val="18"/>
                <w:szCs w:val="18"/>
              </w:rPr>
              <w:t>• Garantire il rifornimento di componenti di ricambio utili a svolgere le attività in alto fondale tramite un magazzino capace di soddisfare tale richiesta in 24h per 365gg/anno presso le sedi operative del Mar Adriatico</w:t>
            </w:r>
            <w:r w:rsidR="0047668C">
              <w:rPr>
                <w:color w:val="181717"/>
                <w:sz w:val="18"/>
                <w:szCs w:val="18"/>
              </w:rPr>
              <w:t>.</w:t>
            </w:r>
          </w:p>
          <w:p w14:paraId="55BDCADD" w14:textId="77777777" w:rsidR="006C531E" w:rsidRDefault="006C531E" w:rsidP="007753C7">
            <w:pPr>
              <w:rPr>
                <w:color w:val="181717"/>
                <w:sz w:val="18"/>
                <w:szCs w:val="18"/>
              </w:rPr>
            </w:pPr>
          </w:p>
          <w:p w14:paraId="2D3E5CAC" w14:textId="30003FAD" w:rsidR="001A7F16" w:rsidRPr="003779C6" w:rsidRDefault="001A7F16" w:rsidP="00992685">
            <w:pPr>
              <w:rPr>
                <w:color w:val="181717"/>
                <w:sz w:val="18"/>
                <w:szCs w:val="18"/>
              </w:rPr>
            </w:pPr>
          </w:p>
        </w:tc>
      </w:tr>
      <w:tr w:rsidR="00137237" w14:paraId="3C5FD224" w14:textId="77777777" w:rsidTr="005375A9">
        <w:trPr>
          <w:trHeight w:val="502"/>
        </w:trPr>
        <w:tc>
          <w:tcPr>
            <w:tcW w:w="10540" w:type="dxa"/>
            <w:gridSpan w:val="2"/>
            <w:tcBorders>
              <w:top w:val="single" w:sz="2" w:space="0" w:color="181717"/>
              <w:left w:val="single" w:sz="2" w:space="0" w:color="181717"/>
              <w:bottom w:val="single" w:sz="2" w:space="0" w:color="181717"/>
              <w:right w:val="single" w:sz="2" w:space="0" w:color="181717"/>
            </w:tcBorders>
          </w:tcPr>
          <w:p w14:paraId="683698A6" w14:textId="77777777" w:rsidR="00137237" w:rsidRDefault="00D84993">
            <w:pPr>
              <w:spacing w:after="98"/>
            </w:pPr>
            <w:r>
              <w:rPr>
                <w:b/>
                <w:color w:val="181717"/>
                <w:sz w:val="18"/>
              </w:rPr>
              <w:t>II.2.5) Criteri di aggiudicazione</w:t>
            </w:r>
          </w:p>
          <w:p w14:paraId="118B0CAC" w14:textId="77777777" w:rsidR="00137237" w:rsidRDefault="00D84993">
            <w:pPr>
              <w:spacing w:after="38"/>
            </w:pPr>
            <w:r>
              <w:rPr>
                <w:color w:val="181717"/>
                <w:sz w:val="18"/>
              </w:rPr>
              <w:t>◯ I criteri indicati di seguito</w:t>
            </w:r>
          </w:p>
          <w:p w14:paraId="1E71D956" w14:textId="77777777" w:rsidR="00137237" w:rsidRDefault="00D84993">
            <w:pPr>
              <w:spacing w:after="73"/>
              <w:ind w:left="284"/>
            </w:pPr>
            <w:r>
              <w:rPr>
                <w:color w:val="181717"/>
                <w:sz w:val="18"/>
              </w:rPr>
              <w:t>⃞ Criterio di qualità</w:t>
            </w:r>
            <w:r>
              <w:rPr>
                <w:color w:val="181717"/>
                <w:sz w:val="16"/>
                <w:vertAlign w:val="superscript"/>
              </w:rPr>
              <w:t xml:space="preserve">  </w:t>
            </w:r>
            <w:r>
              <w:rPr>
                <w:i/>
                <w:color w:val="181717"/>
                <w:sz w:val="18"/>
              </w:rPr>
              <w:t xml:space="preserve">– </w:t>
            </w:r>
            <w:r>
              <w:rPr>
                <w:color w:val="181717"/>
                <w:sz w:val="18"/>
              </w:rPr>
              <w:t xml:space="preserve">Nome: / Ponderazione: </w:t>
            </w:r>
            <w:r>
              <w:rPr>
                <w:color w:val="181717"/>
                <w:sz w:val="16"/>
                <w:vertAlign w:val="superscript"/>
              </w:rPr>
              <w:t>1, 2, 20</w:t>
            </w:r>
          </w:p>
          <w:p w14:paraId="10AB6A39" w14:textId="77777777" w:rsidR="0041620A" w:rsidRDefault="00D84993">
            <w:pPr>
              <w:spacing w:after="56" w:line="349" w:lineRule="auto"/>
              <w:ind w:left="284" w:right="6878"/>
              <w:rPr>
                <w:color w:val="181717"/>
                <w:sz w:val="18"/>
              </w:rPr>
            </w:pPr>
            <w:r>
              <w:rPr>
                <w:color w:val="181717"/>
                <w:sz w:val="18"/>
              </w:rPr>
              <w:lastRenderedPageBreak/>
              <w:t xml:space="preserve">◯ Costo </w:t>
            </w:r>
            <w:r>
              <w:rPr>
                <w:i/>
                <w:color w:val="181717"/>
                <w:sz w:val="18"/>
              </w:rPr>
              <w:t xml:space="preserve">– </w:t>
            </w:r>
            <w:r>
              <w:rPr>
                <w:color w:val="181717"/>
                <w:sz w:val="18"/>
              </w:rPr>
              <w:t xml:space="preserve">Nome: / Ponderazione: </w:t>
            </w:r>
            <w:r>
              <w:rPr>
                <w:color w:val="181717"/>
                <w:sz w:val="16"/>
                <w:vertAlign w:val="superscript"/>
              </w:rPr>
              <w:t xml:space="preserve">1, 20 </w:t>
            </w:r>
          </w:p>
          <w:p w14:paraId="1B16C61B" w14:textId="597FDBF2" w:rsidR="00137237" w:rsidRDefault="00F00AB0">
            <w:pPr>
              <w:spacing w:after="56" w:line="349" w:lineRule="auto"/>
              <w:ind w:left="284" w:right="6878"/>
            </w:pPr>
            <w:proofErr w:type="spellStart"/>
            <w:r w:rsidRPr="00F00AB0">
              <w:rPr>
                <w:color w:val="181717"/>
                <w:sz w:val="24"/>
                <w:szCs w:val="24"/>
              </w:rPr>
              <w:t>X</w:t>
            </w:r>
            <w:r w:rsidR="00D84993">
              <w:rPr>
                <w:color w:val="181717"/>
                <w:sz w:val="18"/>
              </w:rPr>
              <w:t>Prezzo</w:t>
            </w:r>
            <w:proofErr w:type="spellEnd"/>
            <w:r w:rsidR="00D84993">
              <w:rPr>
                <w:color w:val="181717"/>
                <w:sz w:val="18"/>
              </w:rPr>
              <w:t xml:space="preserve"> </w:t>
            </w:r>
            <w:r w:rsidR="00D84993">
              <w:rPr>
                <w:i/>
                <w:color w:val="181717"/>
                <w:sz w:val="18"/>
              </w:rPr>
              <w:t xml:space="preserve">– </w:t>
            </w:r>
            <w:r w:rsidR="00D84993">
              <w:rPr>
                <w:color w:val="181717"/>
                <w:sz w:val="18"/>
              </w:rPr>
              <w:t xml:space="preserve">Ponderazione: </w:t>
            </w:r>
            <w:r w:rsidR="00D84993">
              <w:rPr>
                <w:color w:val="181717"/>
                <w:sz w:val="16"/>
                <w:vertAlign w:val="superscript"/>
              </w:rPr>
              <w:t>21</w:t>
            </w:r>
          </w:p>
          <w:p w14:paraId="44047D7D" w14:textId="77777777" w:rsidR="00137237" w:rsidRDefault="00D84993">
            <w:pPr>
              <w:rPr>
                <w:color w:val="181717"/>
                <w:sz w:val="18"/>
              </w:rPr>
            </w:pPr>
            <w:r>
              <w:rPr>
                <w:color w:val="181717"/>
                <w:sz w:val="18"/>
              </w:rPr>
              <w:t>◯ Il prezzo non è il solo criterio di aggiudicazione e tutti i criteri sono indicati solo nei documenti di gara</w:t>
            </w:r>
          </w:p>
          <w:p w14:paraId="53BAB287" w14:textId="77777777" w:rsidR="00F00AB0" w:rsidRDefault="00F00AB0"/>
        </w:tc>
      </w:tr>
      <w:tr w:rsidR="00137237" w14:paraId="1504491E" w14:textId="77777777">
        <w:trPr>
          <w:trHeight w:val="794"/>
        </w:trPr>
        <w:tc>
          <w:tcPr>
            <w:tcW w:w="10540" w:type="dxa"/>
            <w:gridSpan w:val="2"/>
            <w:tcBorders>
              <w:top w:val="single" w:sz="2" w:space="0" w:color="181717"/>
              <w:left w:val="single" w:sz="2" w:space="0" w:color="181717"/>
              <w:bottom w:val="single" w:sz="2" w:space="0" w:color="181717"/>
              <w:right w:val="single" w:sz="2" w:space="0" w:color="181717"/>
            </w:tcBorders>
          </w:tcPr>
          <w:p w14:paraId="430D7489" w14:textId="77777777" w:rsidR="00137237" w:rsidRDefault="00D84993">
            <w:pPr>
              <w:spacing w:after="35"/>
            </w:pPr>
            <w:r>
              <w:rPr>
                <w:b/>
                <w:color w:val="181717"/>
                <w:sz w:val="18"/>
              </w:rPr>
              <w:lastRenderedPageBreak/>
              <w:t>II.2.6) Valore stimato</w:t>
            </w:r>
          </w:p>
          <w:p w14:paraId="763C9437" w14:textId="248E915C" w:rsidR="00137237" w:rsidRDefault="00D84993">
            <w:r w:rsidRPr="00B87F1A">
              <w:rPr>
                <w:color w:val="181717"/>
                <w:sz w:val="18"/>
              </w:rPr>
              <w:t xml:space="preserve">Valore, IVA esclusa:  </w:t>
            </w:r>
            <w:r w:rsidR="00CB1172" w:rsidRPr="00B87F1A">
              <w:rPr>
                <w:color w:val="181717"/>
                <w:sz w:val="18"/>
              </w:rPr>
              <w:t>18.000.000,00  Valuta:  Euro</w:t>
            </w:r>
          </w:p>
          <w:p w14:paraId="0D0F0A21" w14:textId="77777777" w:rsidR="00137237" w:rsidRDefault="00D84993">
            <w:r>
              <w:rPr>
                <w:i/>
                <w:color w:val="181717"/>
                <w:sz w:val="18"/>
              </w:rPr>
              <w:t>(in caso di accordi quadro o sistema dinamico di acquisizione – valore massimo totale stimato per l'intera durata di questo lotto)</w:t>
            </w:r>
          </w:p>
        </w:tc>
      </w:tr>
      <w:tr w:rsidR="00137237" w14:paraId="65C609F7" w14:textId="77777777">
        <w:trPr>
          <w:trHeight w:val="1066"/>
        </w:trPr>
        <w:tc>
          <w:tcPr>
            <w:tcW w:w="10540" w:type="dxa"/>
            <w:gridSpan w:val="2"/>
            <w:tcBorders>
              <w:top w:val="single" w:sz="2" w:space="0" w:color="181717"/>
              <w:left w:val="single" w:sz="2" w:space="0" w:color="181717"/>
              <w:bottom w:val="single" w:sz="2" w:space="0" w:color="181717"/>
              <w:right w:val="single" w:sz="2" w:space="0" w:color="181717"/>
            </w:tcBorders>
          </w:tcPr>
          <w:p w14:paraId="6075AF0E" w14:textId="77777777" w:rsidR="00137237" w:rsidRDefault="00D84993">
            <w:pPr>
              <w:spacing w:after="36"/>
            </w:pPr>
            <w:r>
              <w:rPr>
                <w:b/>
                <w:color w:val="181717"/>
                <w:sz w:val="18"/>
              </w:rPr>
              <w:t>II.2.7) Durata del contratto d'appalto, dell'accordo quadro o del sistema dinamico di acquisizione</w:t>
            </w:r>
          </w:p>
          <w:p w14:paraId="1DC99DE8" w14:textId="06FA8C59" w:rsidR="00137237" w:rsidRDefault="00F00AB0">
            <w:pPr>
              <w:spacing w:after="119" w:line="239" w:lineRule="auto"/>
              <w:ind w:right="5766"/>
              <w:jc w:val="both"/>
            </w:pPr>
            <w:r>
              <w:rPr>
                <w:color w:val="181717"/>
                <w:sz w:val="18"/>
              </w:rPr>
              <w:t>Durata in mesi:  [</w:t>
            </w:r>
            <w:r w:rsidRPr="00B03D63">
              <w:rPr>
                <w:color w:val="181717"/>
                <w:sz w:val="20"/>
                <w:szCs w:val="20"/>
              </w:rPr>
              <w:t>36</w:t>
            </w:r>
            <w:r w:rsidR="00D84993">
              <w:rPr>
                <w:color w:val="181717"/>
                <w:sz w:val="18"/>
              </w:rPr>
              <w:t xml:space="preserve">] </w:t>
            </w:r>
            <w:r w:rsidR="00D84993">
              <w:rPr>
                <w:i/>
                <w:color w:val="181717"/>
                <w:sz w:val="18"/>
              </w:rPr>
              <w:t xml:space="preserve"> oppure</w:t>
            </w:r>
            <w:r w:rsidR="00D84993">
              <w:rPr>
                <w:color w:val="181717"/>
                <w:sz w:val="18"/>
              </w:rPr>
              <w:t xml:space="preserve">  Durata in giorni:  [        ] </w:t>
            </w:r>
            <w:r w:rsidR="00D84993">
              <w:rPr>
                <w:i/>
                <w:color w:val="181717"/>
                <w:sz w:val="18"/>
              </w:rPr>
              <w:t xml:space="preserve">oppure </w:t>
            </w:r>
            <w:r w:rsidR="00D84993">
              <w:rPr>
                <w:color w:val="181717"/>
                <w:sz w:val="18"/>
              </w:rPr>
              <w:t xml:space="preserve"> Inizio: </w:t>
            </w:r>
            <w:r w:rsidR="00D84993">
              <w:rPr>
                <w:i/>
                <w:color w:val="181717"/>
                <w:sz w:val="18"/>
              </w:rPr>
              <w:t>(gg/mm/</w:t>
            </w:r>
            <w:proofErr w:type="spellStart"/>
            <w:r w:rsidR="00D84993">
              <w:rPr>
                <w:i/>
                <w:color w:val="181717"/>
                <w:sz w:val="18"/>
              </w:rPr>
              <w:t>aaaa</w:t>
            </w:r>
            <w:proofErr w:type="spellEnd"/>
            <w:r w:rsidR="00D84993">
              <w:rPr>
                <w:i/>
                <w:color w:val="181717"/>
                <w:sz w:val="18"/>
              </w:rPr>
              <w:t>)</w:t>
            </w:r>
            <w:r w:rsidR="00D84993">
              <w:rPr>
                <w:color w:val="181717"/>
                <w:sz w:val="18"/>
              </w:rPr>
              <w:t xml:space="preserve">  /  Fine: </w:t>
            </w:r>
            <w:r w:rsidR="00D84993">
              <w:rPr>
                <w:i/>
                <w:color w:val="181717"/>
                <w:sz w:val="18"/>
              </w:rPr>
              <w:t>(gg/mm/</w:t>
            </w:r>
            <w:proofErr w:type="spellStart"/>
            <w:r w:rsidR="00D84993">
              <w:rPr>
                <w:i/>
                <w:color w:val="181717"/>
                <w:sz w:val="18"/>
              </w:rPr>
              <w:t>aaaa</w:t>
            </w:r>
            <w:proofErr w:type="spellEnd"/>
            <w:r w:rsidR="00D84993">
              <w:rPr>
                <w:i/>
                <w:color w:val="181717"/>
                <w:sz w:val="18"/>
              </w:rPr>
              <w:t>)</w:t>
            </w:r>
          </w:p>
          <w:p w14:paraId="5ABB7D62" w14:textId="0ED8FCF9" w:rsidR="00137237" w:rsidRDefault="00D84993" w:rsidP="00351146">
            <w:r>
              <w:rPr>
                <w:color w:val="181717"/>
                <w:sz w:val="18"/>
              </w:rPr>
              <w:t xml:space="preserve">Il contratto d'appalto è oggetto di rinnovo   </w:t>
            </w:r>
            <w:r w:rsidR="00FE13FB" w:rsidRPr="00351146">
              <w:rPr>
                <w:color w:val="181717"/>
                <w:sz w:val="24"/>
                <w:szCs w:val="24"/>
              </w:rPr>
              <w:t>X</w:t>
            </w:r>
            <w:r>
              <w:rPr>
                <w:color w:val="181717"/>
                <w:sz w:val="18"/>
              </w:rPr>
              <w:t xml:space="preserve"> sì   </w:t>
            </w:r>
            <w:r w:rsidR="00FE13FB">
              <w:rPr>
                <w:rFonts w:ascii="MS Gothic" w:eastAsia="MS Gothic" w:hAnsi="MS Gothic" w:cs="MS Gothic" w:hint="eastAsia"/>
                <w:color w:val="181717"/>
                <w:sz w:val="18"/>
              </w:rPr>
              <w:t>◯</w:t>
            </w:r>
            <w:r>
              <w:rPr>
                <w:color w:val="181717"/>
                <w:sz w:val="18"/>
              </w:rPr>
              <w:t xml:space="preserve"> no       Descrizione dei rinnovi:</w:t>
            </w:r>
            <w:r w:rsidR="00454237">
              <w:rPr>
                <w:color w:val="181717"/>
                <w:sz w:val="18"/>
              </w:rPr>
              <w:t xml:space="preserve"> </w:t>
            </w:r>
            <w:r w:rsidR="0063183B">
              <w:rPr>
                <w:color w:val="181717"/>
                <w:sz w:val="18"/>
              </w:rPr>
              <w:t xml:space="preserve">per rinnovo si intende </w:t>
            </w:r>
            <w:proofErr w:type="spellStart"/>
            <w:r w:rsidR="0063183B">
              <w:rPr>
                <w:color w:val="181717"/>
                <w:sz w:val="18"/>
              </w:rPr>
              <w:t>riemissione</w:t>
            </w:r>
            <w:proofErr w:type="spellEnd"/>
            <w:r w:rsidR="0063183B">
              <w:rPr>
                <w:color w:val="181717"/>
                <w:sz w:val="18"/>
              </w:rPr>
              <w:t xml:space="preserve"> dei contratti con nuova gara alla scadenza</w:t>
            </w:r>
          </w:p>
        </w:tc>
      </w:tr>
      <w:tr w:rsidR="00137237" w14:paraId="3BEA3644" w14:textId="77777777" w:rsidTr="0063183B">
        <w:trPr>
          <w:trHeight w:val="781"/>
        </w:trPr>
        <w:tc>
          <w:tcPr>
            <w:tcW w:w="10540" w:type="dxa"/>
            <w:gridSpan w:val="2"/>
            <w:tcBorders>
              <w:top w:val="single" w:sz="2" w:space="0" w:color="181717"/>
              <w:left w:val="single" w:sz="2" w:space="0" w:color="181717"/>
              <w:bottom w:val="single" w:sz="2" w:space="0" w:color="181717"/>
              <w:right w:val="single" w:sz="2" w:space="0" w:color="181717"/>
            </w:tcBorders>
          </w:tcPr>
          <w:p w14:paraId="7979421C" w14:textId="6B5721CD" w:rsidR="00137237" w:rsidRDefault="00D84993" w:rsidP="00280D24">
            <w:pPr>
              <w:ind w:right="417"/>
              <w:jc w:val="both"/>
            </w:pPr>
            <w:r w:rsidRPr="00AC4094">
              <w:rPr>
                <w:b/>
                <w:color w:val="181717"/>
                <w:sz w:val="18"/>
              </w:rPr>
              <w:t xml:space="preserve">II.2.9) Informazioni relative ai limiti al numero di candidati che saranno invitati a partecipare </w:t>
            </w:r>
            <w:r w:rsidRPr="00AC4094">
              <w:rPr>
                <w:i/>
                <w:color w:val="181717"/>
                <w:sz w:val="18"/>
              </w:rPr>
              <w:t xml:space="preserve">(ad eccezione delle procedure aperte) </w:t>
            </w:r>
            <w:r w:rsidRPr="00AC4094">
              <w:rPr>
                <w:color w:val="181717"/>
                <w:sz w:val="18"/>
              </w:rPr>
              <w:t xml:space="preserve">Numero previsto di candidati:  </w:t>
            </w:r>
            <w:r w:rsidRPr="006675CE">
              <w:rPr>
                <w:color w:val="181717"/>
                <w:sz w:val="18"/>
              </w:rPr>
              <w:t>[</w:t>
            </w:r>
            <w:r w:rsidRPr="00AC4094">
              <w:rPr>
                <w:color w:val="181717"/>
                <w:sz w:val="18"/>
              </w:rPr>
              <w:t xml:space="preserve">    ] </w:t>
            </w:r>
            <w:r w:rsidRPr="00AC4094">
              <w:rPr>
                <w:i/>
                <w:color w:val="181717"/>
                <w:sz w:val="18"/>
              </w:rPr>
              <w:t xml:space="preserve">oppure </w:t>
            </w:r>
            <w:r w:rsidR="006675CE">
              <w:rPr>
                <w:color w:val="181717"/>
                <w:sz w:val="18"/>
              </w:rPr>
              <w:t xml:space="preserve"> Numero minimo previsto:  [  </w:t>
            </w:r>
            <w:r w:rsidRPr="00AC4094">
              <w:rPr>
                <w:color w:val="181717"/>
                <w:sz w:val="18"/>
              </w:rPr>
              <w:t xml:space="preserve"> ]  /  Numero massimo: </w:t>
            </w:r>
            <w:r w:rsidRPr="00AC4094">
              <w:rPr>
                <w:color w:val="181717"/>
                <w:sz w:val="16"/>
                <w:vertAlign w:val="superscript"/>
              </w:rPr>
              <w:t>2</w:t>
            </w:r>
            <w:r w:rsidRPr="00AC4094">
              <w:rPr>
                <w:color w:val="181717"/>
                <w:sz w:val="18"/>
              </w:rPr>
              <w:t xml:space="preserve"> [ </w:t>
            </w:r>
            <w:r w:rsidR="006675CE" w:rsidRPr="00434098">
              <w:rPr>
                <w:color w:val="181717"/>
                <w:sz w:val="18"/>
              </w:rPr>
              <w:t xml:space="preserve"> </w:t>
            </w:r>
            <w:r w:rsidRPr="00AC4094">
              <w:rPr>
                <w:color w:val="181717"/>
                <w:sz w:val="18"/>
              </w:rPr>
              <w:t xml:space="preserve"> ] Criteri obiettivi per la selezione del numero limitato di candidati:</w:t>
            </w:r>
          </w:p>
        </w:tc>
      </w:tr>
      <w:tr w:rsidR="00137237" w14:paraId="292ADE22" w14:textId="77777777">
        <w:trPr>
          <w:trHeight w:val="596"/>
        </w:trPr>
        <w:tc>
          <w:tcPr>
            <w:tcW w:w="10540" w:type="dxa"/>
            <w:gridSpan w:val="2"/>
            <w:tcBorders>
              <w:top w:val="single" w:sz="2" w:space="0" w:color="181717"/>
              <w:left w:val="single" w:sz="2" w:space="0" w:color="181717"/>
              <w:bottom w:val="single" w:sz="2" w:space="0" w:color="181717"/>
              <w:right w:val="single" w:sz="2" w:space="0" w:color="181717"/>
            </w:tcBorders>
          </w:tcPr>
          <w:p w14:paraId="23309F8E" w14:textId="2F90C5B7" w:rsidR="00137237" w:rsidRDefault="00D84993">
            <w:pPr>
              <w:spacing w:after="95"/>
            </w:pPr>
            <w:r>
              <w:rPr>
                <w:b/>
                <w:color w:val="181717"/>
                <w:sz w:val="18"/>
              </w:rPr>
              <w:t xml:space="preserve">II.2.10) Informazioni sulle varianti </w:t>
            </w:r>
            <w:r w:rsidR="00582129" w:rsidRPr="00070143">
              <w:rPr>
                <w:b/>
                <w:color w:val="FF0000"/>
              </w:rPr>
              <w:t xml:space="preserve">                                      </w:t>
            </w:r>
          </w:p>
          <w:p w14:paraId="1B65BDB1" w14:textId="3851F17F" w:rsidR="00137237" w:rsidRDefault="00D84993" w:rsidP="00351146">
            <w:r>
              <w:rPr>
                <w:color w:val="181717"/>
                <w:sz w:val="18"/>
              </w:rPr>
              <w:t xml:space="preserve">Sono autorizzate varianti   </w:t>
            </w:r>
            <w:r w:rsidR="00351146" w:rsidRPr="00351146">
              <w:rPr>
                <w:color w:val="181717"/>
                <w:sz w:val="24"/>
                <w:szCs w:val="24"/>
              </w:rPr>
              <w:t>X</w:t>
            </w:r>
            <w:r>
              <w:rPr>
                <w:color w:val="181717"/>
                <w:sz w:val="18"/>
              </w:rPr>
              <w:t xml:space="preserve"> sì   </w:t>
            </w:r>
            <w:r>
              <w:rPr>
                <w:rFonts w:ascii="MS Gothic" w:eastAsia="MS Gothic" w:hAnsi="MS Gothic" w:cs="MS Gothic" w:hint="eastAsia"/>
                <w:color w:val="181717"/>
                <w:sz w:val="18"/>
              </w:rPr>
              <w:t>◯</w:t>
            </w:r>
            <w:r>
              <w:rPr>
                <w:color w:val="181717"/>
                <w:sz w:val="18"/>
              </w:rPr>
              <w:t xml:space="preserve"> no</w:t>
            </w:r>
          </w:p>
        </w:tc>
      </w:tr>
      <w:tr w:rsidR="00137237" w14:paraId="16B8B4FE" w14:textId="77777777">
        <w:trPr>
          <w:trHeight w:val="596"/>
        </w:trPr>
        <w:tc>
          <w:tcPr>
            <w:tcW w:w="10540" w:type="dxa"/>
            <w:gridSpan w:val="2"/>
            <w:tcBorders>
              <w:top w:val="single" w:sz="2" w:space="0" w:color="181717"/>
              <w:left w:val="single" w:sz="2" w:space="0" w:color="181717"/>
              <w:bottom w:val="single" w:sz="2" w:space="0" w:color="181717"/>
              <w:right w:val="single" w:sz="2" w:space="0" w:color="181717"/>
            </w:tcBorders>
          </w:tcPr>
          <w:p w14:paraId="6C9885FB" w14:textId="09BA3B3A" w:rsidR="00F20E25" w:rsidRPr="00070143" w:rsidRDefault="00D84993" w:rsidP="00F20E25">
            <w:pPr>
              <w:rPr>
                <w:b/>
                <w:color w:val="0000FF"/>
                <w:sz w:val="20"/>
              </w:rPr>
            </w:pPr>
            <w:r>
              <w:rPr>
                <w:b/>
                <w:color w:val="181717"/>
                <w:sz w:val="18"/>
              </w:rPr>
              <w:t>II.2.11) Informazioni relative alle opzioni</w:t>
            </w:r>
            <w:r w:rsidR="00F20E25">
              <w:rPr>
                <w:b/>
                <w:color w:val="181717"/>
                <w:sz w:val="18"/>
              </w:rPr>
              <w:t xml:space="preserve"> </w:t>
            </w:r>
          </w:p>
          <w:p w14:paraId="3258E0E6" w14:textId="12C0B0B1" w:rsidR="00137237" w:rsidRDefault="00D84993" w:rsidP="00351146">
            <w:r>
              <w:rPr>
                <w:color w:val="181717"/>
                <w:sz w:val="18"/>
              </w:rPr>
              <w:t xml:space="preserve">Opzioni   </w:t>
            </w:r>
            <w:r w:rsidR="00351146" w:rsidRPr="00351146">
              <w:rPr>
                <w:color w:val="181717"/>
                <w:sz w:val="24"/>
                <w:szCs w:val="24"/>
              </w:rPr>
              <w:t>X</w:t>
            </w:r>
            <w:r>
              <w:rPr>
                <w:color w:val="181717"/>
                <w:sz w:val="18"/>
              </w:rPr>
              <w:t xml:space="preserve"> sì   </w:t>
            </w:r>
            <w:r>
              <w:rPr>
                <w:rFonts w:ascii="MS Gothic" w:eastAsia="MS Gothic" w:hAnsi="MS Gothic" w:cs="MS Gothic" w:hint="eastAsia"/>
                <w:color w:val="181717"/>
                <w:sz w:val="18"/>
              </w:rPr>
              <w:t>◯</w:t>
            </w:r>
            <w:r>
              <w:rPr>
                <w:color w:val="181717"/>
                <w:sz w:val="18"/>
              </w:rPr>
              <w:t xml:space="preserve"> no       Descrizione delle opzioni:</w:t>
            </w:r>
            <w:r w:rsidR="00351146">
              <w:rPr>
                <w:color w:val="181717"/>
                <w:sz w:val="18"/>
              </w:rPr>
              <w:t xml:space="preserve"> n. 2 opzioni di eventuale proroga temporale di 12 mesi ciascuna</w:t>
            </w:r>
          </w:p>
        </w:tc>
      </w:tr>
      <w:tr w:rsidR="00137237" w14:paraId="22EDA44F" w14:textId="77777777">
        <w:trPr>
          <w:trHeight w:val="596"/>
        </w:trPr>
        <w:tc>
          <w:tcPr>
            <w:tcW w:w="10540" w:type="dxa"/>
            <w:gridSpan w:val="2"/>
            <w:tcBorders>
              <w:top w:val="single" w:sz="2" w:space="0" w:color="181717"/>
              <w:left w:val="single" w:sz="2" w:space="0" w:color="181717"/>
              <w:bottom w:val="single" w:sz="2" w:space="0" w:color="181717"/>
              <w:right w:val="single" w:sz="2" w:space="0" w:color="181717"/>
            </w:tcBorders>
          </w:tcPr>
          <w:p w14:paraId="47043B28" w14:textId="77777777" w:rsidR="00137237" w:rsidRDefault="00D84993">
            <w:pPr>
              <w:spacing w:after="103"/>
            </w:pPr>
            <w:r>
              <w:rPr>
                <w:b/>
                <w:color w:val="181717"/>
                <w:sz w:val="18"/>
              </w:rPr>
              <w:t>II.2.12) Informazioni relative ai cataloghi elettronici</w:t>
            </w:r>
          </w:p>
          <w:p w14:paraId="085E40EE" w14:textId="77777777" w:rsidR="00137237" w:rsidRDefault="00D84993">
            <w:r>
              <w:rPr>
                <w:color w:val="181717"/>
                <w:sz w:val="18"/>
              </w:rPr>
              <w:t>⃞ Le offerte devono essere presentate in forma di cataloghi elettronici o includere un catalogo elettronico</w:t>
            </w:r>
          </w:p>
        </w:tc>
      </w:tr>
      <w:tr w:rsidR="00137237" w14:paraId="28455200" w14:textId="77777777" w:rsidTr="00F20E25">
        <w:trPr>
          <w:trHeight w:val="978"/>
        </w:trPr>
        <w:tc>
          <w:tcPr>
            <w:tcW w:w="10540" w:type="dxa"/>
            <w:gridSpan w:val="2"/>
            <w:tcBorders>
              <w:top w:val="single" w:sz="2" w:space="0" w:color="181717"/>
              <w:left w:val="single" w:sz="2" w:space="0" w:color="181717"/>
              <w:bottom w:val="single" w:sz="2" w:space="0" w:color="181717"/>
              <w:right w:val="single" w:sz="2" w:space="0" w:color="181717"/>
            </w:tcBorders>
          </w:tcPr>
          <w:p w14:paraId="11C526DF" w14:textId="77777777" w:rsidR="00137237" w:rsidRDefault="00D84993">
            <w:pPr>
              <w:spacing w:after="101"/>
            </w:pPr>
            <w:r>
              <w:rPr>
                <w:b/>
                <w:color w:val="181717"/>
                <w:sz w:val="18"/>
              </w:rPr>
              <w:t>II.2.13) Informazioni relative ai fondi dell'Unione europea</w:t>
            </w:r>
          </w:p>
          <w:p w14:paraId="5370E704" w14:textId="08B72726" w:rsidR="00AD746A" w:rsidRDefault="00D84993" w:rsidP="00AD746A">
            <w:pPr>
              <w:ind w:right="1860"/>
              <w:rPr>
                <w:b/>
                <w:color w:val="0000FF"/>
                <w:sz w:val="20"/>
              </w:rPr>
            </w:pPr>
            <w:r>
              <w:rPr>
                <w:color w:val="181717"/>
                <w:sz w:val="18"/>
              </w:rPr>
              <w:t xml:space="preserve">L'appalto è connesso ad un progetto e/o programma finanziato da fondi dell'Unione europea  </w:t>
            </w:r>
            <w:r>
              <w:rPr>
                <w:rFonts w:ascii="MS Gothic" w:eastAsia="MS Gothic" w:hAnsi="MS Gothic" w:cs="MS Gothic" w:hint="eastAsia"/>
                <w:color w:val="181717"/>
                <w:sz w:val="18"/>
              </w:rPr>
              <w:t>◯</w:t>
            </w:r>
            <w:r>
              <w:rPr>
                <w:color w:val="181717"/>
                <w:sz w:val="18"/>
              </w:rPr>
              <w:t xml:space="preserve"> sì   </w:t>
            </w:r>
            <w:proofErr w:type="spellStart"/>
            <w:r w:rsidR="00AD746A" w:rsidRPr="00AD746A">
              <w:rPr>
                <w:color w:val="181717"/>
                <w:sz w:val="28"/>
                <w:szCs w:val="28"/>
              </w:rPr>
              <w:t>x</w:t>
            </w:r>
            <w:r w:rsidR="00351146">
              <w:rPr>
                <w:color w:val="181717"/>
                <w:sz w:val="18"/>
              </w:rPr>
              <w:t>no</w:t>
            </w:r>
            <w:proofErr w:type="spellEnd"/>
            <w:r w:rsidR="00351146">
              <w:rPr>
                <w:color w:val="181717"/>
                <w:sz w:val="18"/>
              </w:rPr>
              <w:t xml:space="preserve"> </w:t>
            </w:r>
          </w:p>
          <w:p w14:paraId="2D5B7286" w14:textId="77777777" w:rsidR="00137237" w:rsidRDefault="00D84993" w:rsidP="00AD746A">
            <w:pPr>
              <w:ind w:right="1860"/>
            </w:pPr>
            <w:r>
              <w:rPr>
                <w:color w:val="181717"/>
                <w:sz w:val="18"/>
              </w:rPr>
              <w:t>Numero o riferimento del progetto:</w:t>
            </w:r>
          </w:p>
        </w:tc>
      </w:tr>
      <w:tr w:rsidR="00137237" w14:paraId="5F5F9C8E" w14:textId="77777777">
        <w:trPr>
          <w:trHeight w:val="596"/>
        </w:trPr>
        <w:tc>
          <w:tcPr>
            <w:tcW w:w="10540" w:type="dxa"/>
            <w:gridSpan w:val="2"/>
            <w:tcBorders>
              <w:top w:val="single" w:sz="2" w:space="0" w:color="181717"/>
              <w:left w:val="single" w:sz="2" w:space="0" w:color="181717"/>
              <w:bottom w:val="single" w:sz="2" w:space="0" w:color="181717"/>
              <w:right w:val="single" w:sz="2" w:space="0" w:color="181717"/>
            </w:tcBorders>
          </w:tcPr>
          <w:p w14:paraId="0667A33E" w14:textId="642B6E84" w:rsidR="00137237" w:rsidRDefault="00D84993">
            <w:pPr>
              <w:rPr>
                <w:b/>
                <w:color w:val="181717"/>
                <w:sz w:val="18"/>
              </w:rPr>
            </w:pPr>
            <w:r>
              <w:rPr>
                <w:b/>
                <w:color w:val="181717"/>
                <w:sz w:val="18"/>
              </w:rPr>
              <w:t>II.2.14) Informazioni complementari:</w:t>
            </w:r>
            <w:r w:rsidR="00F20E25">
              <w:rPr>
                <w:b/>
                <w:color w:val="181717"/>
                <w:sz w:val="18"/>
              </w:rPr>
              <w:t xml:space="preserve"> </w:t>
            </w:r>
          </w:p>
          <w:p w14:paraId="232AAAF3" w14:textId="77777777" w:rsidR="00762256" w:rsidRDefault="00762256">
            <w:pPr>
              <w:rPr>
                <w:color w:val="000000" w:themeColor="text1"/>
                <w:sz w:val="20"/>
              </w:rPr>
            </w:pPr>
            <w:r w:rsidRPr="00D14856">
              <w:rPr>
                <w:color w:val="000000" w:themeColor="text1"/>
                <w:sz w:val="20"/>
              </w:rPr>
              <w:t xml:space="preserve">IL CONTRATTO RELATIVO AL PRESENTE LOTTO, VERRA’ ASSEGNATO DA: </w:t>
            </w:r>
            <w:r w:rsidR="00351146" w:rsidRPr="00D14856">
              <w:rPr>
                <w:color w:val="000000" w:themeColor="text1"/>
                <w:sz w:val="20"/>
              </w:rPr>
              <w:t>ENI SPA</w:t>
            </w:r>
          </w:p>
          <w:p w14:paraId="50EE41D0" w14:textId="01C87FDE" w:rsidR="00992685" w:rsidRPr="003779C6" w:rsidRDefault="00195522" w:rsidP="00992685">
            <w:r w:rsidRPr="003779C6">
              <w:rPr>
                <w:bCs/>
                <w:iCs/>
              </w:rPr>
              <w:t>Gli interessati possono rivolgersi alla persona indicata alla sezione I.1. per ottenere la versione in inglese del presente bando</w:t>
            </w:r>
          </w:p>
        </w:tc>
      </w:tr>
    </w:tbl>
    <w:p w14:paraId="4A0A1D1B" w14:textId="77777777" w:rsidR="00AF0D42" w:rsidRDefault="00AF0D42">
      <w:pPr>
        <w:pStyle w:val="Titolo1"/>
        <w:ind w:left="-5"/>
      </w:pPr>
    </w:p>
    <w:p w14:paraId="0D9339B1" w14:textId="1561E624" w:rsidR="00AF0D42" w:rsidRDefault="00AF0D42" w:rsidP="00AF0D42">
      <w:pPr>
        <w:spacing w:after="0" w:line="265" w:lineRule="auto"/>
        <w:ind w:left="-5" w:hanging="10"/>
      </w:pPr>
      <w:r>
        <w:rPr>
          <w:b/>
          <w:color w:val="181717"/>
          <w:sz w:val="20"/>
        </w:rPr>
        <w:t xml:space="preserve">II.2) Descrizione </w:t>
      </w:r>
    </w:p>
    <w:tbl>
      <w:tblPr>
        <w:tblStyle w:val="TableGrid"/>
        <w:tblW w:w="10540" w:type="dxa"/>
        <w:tblInd w:w="3" w:type="dxa"/>
        <w:tblCellMar>
          <w:top w:w="60" w:type="dxa"/>
          <w:left w:w="85" w:type="dxa"/>
          <w:right w:w="364" w:type="dxa"/>
        </w:tblCellMar>
        <w:tblLook w:val="04A0" w:firstRow="1" w:lastRow="0" w:firstColumn="1" w:lastColumn="0" w:noHBand="0" w:noVBand="1"/>
      </w:tblPr>
      <w:tblGrid>
        <w:gridCol w:w="7027"/>
        <w:gridCol w:w="3513"/>
      </w:tblGrid>
      <w:tr w:rsidR="00AF0D42" w14:paraId="11D43EDA" w14:textId="77777777" w:rsidTr="00CB1AB8">
        <w:trPr>
          <w:trHeight w:val="343"/>
        </w:trPr>
        <w:tc>
          <w:tcPr>
            <w:tcW w:w="7027" w:type="dxa"/>
            <w:tcBorders>
              <w:top w:val="single" w:sz="2" w:space="0" w:color="181717"/>
              <w:left w:val="single" w:sz="2" w:space="0" w:color="181717"/>
              <w:bottom w:val="single" w:sz="2" w:space="0" w:color="181717"/>
              <w:right w:val="single" w:sz="2" w:space="0" w:color="181717"/>
            </w:tcBorders>
          </w:tcPr>
          <w:p w14:paraId="64190434" w14:textId="5DB326F4" w:rsidR="00AF0D42" w:rsidRDefault="00AF0D42" w:rsidP="00CB1AB8">
            <w:r>
              <w:rPr>
                <w:b/>
                <w:color w:val="181717"/>
                <w:sz w:val="18"/>
              </w:rPr>
              <w:t xml:space="preserve">II.2.1) Denominazione:  </w:t>
            </w:r>
            <w:r w:rsidRPr="0080389A">
              <w:rPr>
                <w:b/>
                <w:color w:val="181717"/>
              </w:rPr>
              <w:t xml:space="preserve">Eni spa </w:t>
            </w:r>
            <w:r>
              <w:rPr>
                <w:b/>
                <w:color w:val="181717"/>
              </w:rPr>
              <w:t>(Distretto Centro Meridionale</w:t>
            </w:r>
            <w:r w:rsidRPr="0080389A">
              <w:rPr>
                <w:b/>
                <w:color w:val="181717"/>
              </w:rPr>
              <w:t>)</w:t>
            </w:r>
          </w:p>
        </w:tc>
        <w:tc>
          <w:tcPr>
            <w:tcW w:w="3513" w:type="dxa"/>
            <w:tcBorders>
              <w:top w:val="single" w:sz="2" w:space="0" w:color="181717"/>
              <w:left w:val="single" w:sz="2" w:space="0" w:color="181717"/>
              <w:bottom w:val="single" w:sz="2" w:space="0" w:color="181717"/>
              <w:right w:val="single" w:sz="2" w:space="0" w:color="181717"/>
            </w:tcBorders>
          </w:tcPr>
          <w:p w14:paraId="2EC334FB" w14:textId="6CC17046" w:rsidR="00AF0D42" w:rsidRDefault="00AF0D42" w:rsidP="00CB1AB8">
            <w:r>
              <w:rPr>
                <w:color w:val="181717"/>
                <w:sz w:val="18"/>
              </w:rPr>
              <w:t xml:space="preserve">Lotto n.: </w:t>
            </w:r>
            <w:r>
              <w:rPr>
                <w:b/>
                <w:color w:val="181717"/>
              </w:rPr>
              <w:t>2</w:t>
            </w:r>
          </w:p>
        </w:tc>
      </w:tr>
      <w:tr w:rsidR="00AF0D42" w14:paraId="0C4BE67B" w14:textId="77777777" w:rsidTr="00CB1AB8">
        <w:trPr>
          <w:trHeight w:val="578"/>
        </w:trPr>
        <w:tc>
          <w:tcPr>
            <w:tcW w:w="10540" w:type="dxa"/>
            <w:gridSpan w:val="2"/>
            <w:tcBorders>
              <w:top w:val="single" w:sz="2" w:space="0" w:color="181717"/>
              <w:left w:val="single" w:sz="2" w:space="0" w:color="181717"/>
              <w:bottom w:val="single" w:sz="2" w:space="0" w:color="181717"/>
              <w:right w:val="single" w:sz="2" w:space="0" w:color="181717"/>
            </w:tcBorders>
          </w:tcPr>
          <w:p w14:paraId="167BF77B" w14:textId="77777777" w:rsidR="00AF0D42" w:rsidRDefault="00AF0D42" w:rsidP="00CB1AB8">
            <w:pPr>
              <w:spacing w:after="33"/>
            </w:pPr>
            <w:r>
              <w:rPr>
                <w:b/>
                <w:color w:val="181717"/>
                <w:sz w:val="18"/>
              </w:rPr>
              <w:t xml:space="preserve">II.2.2) Codici CPV supplementari </w:t>
            </w:r>
            <w:r>
              <w:rPr>
                <w:color w:val="181717"/>
                <w:sz w:val="16"/>
                <w:vertAlign w:val="superscript"/>
              </w:rPr>
              <w:t>2</w:t>
            </w:r>
          </w:p>
          <w:p w14:paraId="2CD1EBB2" w14:textId="77777777" w:rsidR="00AF0D42" w:rsidRDefault="00AF0D42" w:rsidP="00CB1AB8">
            <w:r>
              <w:rPr>
                <w:color w:val="181717"/>
                <w:sz w:val="18"/>
              </w:rPr>
              <w:t xml:space="preserve">Codice CPV principale: </w:t>
            </w:r>
            <w:r w:rsidRPr="00D10B30">
              <w:rPr>
                <w:color w:val="181717"/>
                <w:sz w:val="18"/>
              </w:rPr>
              <w:t>50246400-5 (Servizi di riparazione e manutenzione di piattaforme galleggianti)</w:t>
            </w:r>
            <w:r>
              <w:rPr>
                <w:color w:val="181717"/>
                <w:sz w:val="18"/>
              </w:rPr>
              <w:t xml:space="preserve">    Codice CPV supplementare: </w:t>
            </w:r>
            <w:r>
              <w:rPr>
                <w:color w:val="181717"/>
                <w:sz w:val="16"/>
                <w:vertAlign w:val="superscript"/>
              </w:rPr>
              <w:t>1, 2</w:t>
            </w:r>
            <w:r>
              <w:rPr>
                <w:color w:val="181717"/>
                <w:sz w:val="18"/>
              </w:rPr>
              <w:t xml:space="preserve"> [    ][    ][    ][    ]</w:t>
            </w:r>
          </w:p>
        </w:tc>
      </w:tr>
      <w:tr w:rsidR="00AF0D42" w14:paraId="3F2891C2" w14:textId="77777777" w:rsidTr="00CB1AB8">
        <w:trPr>
          <w:trHeight w:val="578"/>
        </w:trPr>
        <w:tc>
          <w:tcPr>
            <w:tcW w:w="10540" w:type="dxa"/>
            <w:gridSpan w:val="2"/>
            <w:tcBorders>
              <w:top w:val="single" w:sz="2" w:space="0" w:color="181717"/>
              <w:left w:val="single" w:sz="2" w:space="0" w:color="181717"/>
              <w:bottom w:val="single" w:sz="2" w:space="0" w:color="181717"/>
              <w:right w:val="single" w:sz="2" w:space="0" w:color="181717"/>
            </w:tcBorders>
          </w:tcPr>
          <w:p w14:paraId="56D5B5DA" w14:textId="77777777" w:rsidR="00AF0D42" w:rsidRDefault="00AF0D42" w:rsidP="00CB1AB8">
            <w:pPr>
              <w:spacing w:after="15"/>
            </w:pPr>
            <w:r>
              <w:rPr>
                <w:b/>
                <w:color w:val="181717"/>
                <w:sz w:val="18"/>
              </w:rPr>
              <w:t>II.2.3) Luogo di esecuzione</w:t>
            </w:r>
          </w:p>
          <w:p w14:paraId="5FAE5CBC" w14:textId="77777777" w:rsidR="00AF0D42" w:rsidRDefault="00AF0D42" w:rsidP="00CB1AB8">
            <w:r>
              <w:rPr>
                <w:color w:val="181717"/>
                <w:sz w:val="18"/>
              </w:rPr>
              <w:t xml:space="preserve">Codice NUTS: </w:t>
            </w:r>
            <w:r w:rsidRPr="0080389A">
              <w:rPr>
                <w:color w:val="181717"/>
              </w:rPr>
              <w:t>IT</w:t>
            </w:r>
            <w:r>
              <w:rPr>
                <w:color w:val="181717"/>
                <w:sz w:val="18"/>
              </w:rPr>
              <w:t xml:space="preserve">        Luogo principale di esecuzione: ITALIA</w:t>
            </w:r>
          </w:p>
        </w:tc>
      </w:tr>
      <w:tr w:rsidR="00AF0D42" w:rsidRPr="00992685" w14:paraId="3E198383" w14:textId="77777777" w:rsidTr="00CB1AB8">
        <w:trPr>
          <w:trHeight w:val="737"/>
        </w:trPr>
        <w:tc>
          <w:tcPr>
            <w:tcW w:w="10540" w:type="dxa"/>
            <w:gridSpan w:val="2"/>
            <w:tcBorders>
              <w:top w:val="single" w:sz="2" w:space="0" w:color="181717"/>
              <w:left w:val="single" w:sz="2" w:space="0" w:color="181717"/>
              <w:bottom w:val="single" w:sz="2" w:space="0" w:color="181717"/>
              <w:right w:val="single" w:sz="2" w:space="0" w:color="181717"/>
            </w:tcBorders>
          </w:tcPr>
          <w:p w14:paraId="126C83D0" w14:textId="77777777" w:rsidR="00AF0D42" w:rsidRPr="007753C7" w:rsidRDefault="00AF0D42" w:rsidP="00CB1AB8">
            <w:pPr>
              <w:rPr>
                <w:b/>
                <w:color w:val="181717"/>
                <w:sz w:val="18"/>
              </w:rPr>
            </w:pPr>
            <w:r>
              <w:rPr>
                <w:b/>
                <w:color w:val="181717"/>
                <w:sz w:val="18"/>
              </w:rPr>
              <w:t xml:space="preserve">II.2.4) </w:t>
            </w:r>
            <w:r w:rsidRPr="007753C7">
              <w:rPr>
                <w:b/>
                <w:color w:val="181717"/>
                <w:sz w:val="18"/>
              </w:rPr>
              <w:t>Descrizione dell'appalto:</w:t>
            </w:r>
            <w:r>
              <w:rPr>
                <w:b/>
                <w:color w:val="181717"/>
                <w:sz w:val="18"/>
              </w:rPr>
              <w:t xml:space="preserve"> </w:t>
            </w:r>
          </w:p>
          <w:p w14:paraId="3A1C6F0D" w14:textId="77777777" w:rsidR="00D83EE1" w:rsidRPr="00D33189" w:rsidRDefault="00D83EE1" w:rsidP="00D83EE1">
            <w:pPr>
              <w:jc w:val="both"/>
              <w:rPr>
                <w:color w:val="181717"/>
                <w:sz w:val="18"/>
                <w:szCs w:val="18"/>
              </w:rPr>
            </w:pPr>
            <w:r w:rsidRPr="00BA02EB">
              <w:rPr>
                <w:color w:val="181717"/>
                <w:sz w:val="18"/>
                <w:szCs w:val="18"/>
              </w:rPr>
              <w:t xml:space="preserve">Fornitura di mezzi e servizi per l’esecuzione di Attività Subacquee di Alto Fondale presso i distretti </w:t>
            </w:r>
            <w:r>
              <w:rPr>
                <w:color w:val="181717"/>
                <w:sz w:val="18"/>
                <w:szCs w:val="18"/>
              </w:rPr>
              <w:t>italiani (DICS, DIME, ENIMED e FLOATERS). Le suddette attività sono</w:t>
            </w:r>
            <w:r w:rsidRPr="00D33189">
              <w:rPr>
                <w:color w:val="181717"/>
                <w:sz w:val="18"/>
                <w:szCs w:val="18"/>
              </w:rPr>
              <w:t xml:space="preserve"> suddivise in lotti.</w:t>
            </w:r>
          </w:p>
          <w:p w14:paraId="0FA39969" w14:textId="77777777" w:rsidR="00D83EE1" w:rsidRPr="00BA02EB" w:rsidRDefault="00D83EE1" w:rsidP="00D83EE1">
            <w:pPr>
              <w:rPr>
                <w:color w:val="181717"/>
                <w:sz w:val="18"/>
                <w:szCs w:val="18"/>
              </w:rPr>
            </w:pPr>
            <w:r w:rsidRPr="00D33189">
              <w:rPr>
                <w:color w:val="181717"/>
                <w:sz w:val="18"/>
                <w:szCs w:val="18"/>
                <w:u w:val="single"/>
              </w:rPr>
              <w:t xml:space="preserve">La candidatura dovrà </w:t>
            </w:r>
            <w:r>
              <w:rPr>
                <w:color w:val="181717"/>
                <w:sz w:val="18"/>
                <w:szCs w:val="18"/>
                <w:u w:val="single"/>
              </w:rPr>
              <w:t xml:space="preserve">obbligatoriamente </w:t>
            </w:r>
            <w:r w:rsidRPr="00D33189">
              <w:rPr>
                <w:color w:val="181717"/>
                <w:sz w:val="18"/>
                <w:szCs w:val="18"/>
                <w:u w:val="single"/>
              </w:rPr>
              <w:t>essere presentata per tutti i lotti</w:t>
            </w:r>
            <w:r w:rsidRPr="00D33189">
              <w:rPr>
                <w:color w:val="181717"/>
                <w:sz w:val="18"/>
                <w:szCs w:val="18"/>
              </w:rPr>
              <w:t>.</w:t>
            </w:r>
          </w:p>
          <w:p w14:paraId="34603B46" w14:textId="77777777" w:rsidR="00D33189" w:rsidRPr="00D33189" w:rsidRDefault="00D33189" w:rsidP="00CB1AB8">
            <w:pPr>
              <w:rPr>
                <w:color w:val="181717"/>
                <w:sz w:val="18"/>
              </w:rPr>
            </w:pPr>
          </w:p>
          <w:p w14:paraId="51C803DA" w14:textId="77777777" w:rsidR="00AF0D42" w:rsidRPr="00D33189" w:rsidRDefault="00AF0D42" w:rsidP="00CB1AB8">
            <w:pPr>
              <w:rPr>
                <w:color w:val="181717"/>
                <w:sz w:val="18"/>
              </w:rPr>
            </w:pPr>
            <w:r w:rsidRPr="00D33189">
              <w:rPr>
                <w:color w:val="181717"/>
                <w:sz w:val="18"/>
              </w:rPr>
              <w:t>Le attività che l’Appaltatore dovrà eseguire saranno di manutenzione programmata e, se richiesto, di manutenzione correttiva, anche in emergenza, o di piccole migliorie e modifiche.</w:t>
            </w:r>
          </w:p>
          <w:p w14:paraId="014897FE" w14:textId="77777777" w:rsidR="00AF0D42" w:rsidRPr="00D33189" w:rsidRDefault="00AF0D42" w:rsidP="00CB1AB8">
            <w:pPr>
              <w:rPr>
                <w:color w:val="181717"/>
                <w:sz w:val="18"/>
              </w:rPr>
            </w:pPr>
            <w:r w:rsidRPr="00D33189">
              <w:rPr>
                <w:color w:val="181717"/>
                <w:sz w:val="18"/>
              </w:rPr>
              <w:t>Le attività che l’appaltatore dovrà essere in grado di eseguire sono qui elencate e suddivise per aree d’ispezione.</w:t>
            </w:r>
          </w:p>
          <w:p w14:paraId="58FB9DEC" w14:textId="77777777" w:rsidR="00AF0D42" w:rsidRPr="00D33189" w:rsidRDefault="00AF0D42" w:rsidP="00CB1AB8">
            <w:pPr>
              <w:rPr>
                <w:color w:val="181717"/>
                <w:sz w:val="18"/>
              </w:rPr>
            </w:pPr>
            <w:r w:rsidRPr="00D33189">
              <w:t xml:space="preserve">• </w:t>
            </w:r>
            <w:r w:rsidRPr="00D33189">
              <w:rPr>
                <w:color w:val="181717"/>
                <w:sz w:val="18"/>
              </w:rPr>
              <w:t>Ispezione, Manutenzione e riparazione parte sommersa/</w:t>
            </w:r>
            <w:proofErr w:type="spellStart"/>
            <w:r w:rsidRPr="00D33189">
              <w:rPr>
                <w:color w:val="181717"/>
                <w:sz w:val="18"/>
              </w:rPr>
              <w:t>splash</w:t>
            </w:r>
            <w:proofErr w:type="spellEnd"/>
            <w:r w:rsidRPr="00D33189">
              <w:rPr>
                <w:color w:val="181717"/>
                <w:sz w:val="18"/>
              </w:rPr>
              <w:t xml:space="preserve"> zone e nodi esterni delle piattaforme;</w:t>
            </w:r>
          </w:p>
          <w:p w14:paraId="47E65ED8" w14:textId="77777777" w:rsidR="00AF0D42" w:rsidRPr="00D33189" w:rsidRDefault="00AF0D42" w:rsidP="00CB1AB8">
            <w:pPr>
              <w:rPr>
                <w:color w:val="181717"/>
                <w:sz w:val="18"/>
              </w:rPr>
            </w:pPr>
            <w:r w:rsidRPr="00D33189">
              <w:rPr>
                <w:color w:val="181717"/>
                <w:sz w:val="18"/>
              </w:rPr>
              <w:t xml:space="preserve">• Ispezione, Manutenzione e riparazione della </w:t>
            </w:r>
            <w:proofErr w:type="spellStart"/>
            <w:r w:rsidRPr="00D33189">
              <w:rPr>
                <w:color w:val="181717"/>
                <w:sz w:val="18"/>
              </w:rPr>
              <w:t>sealine</w:t>
            </w:r>
            <w:proofErr w:type="spellEnd"/>
            <w:r w:rsidRPr="00D33189">
              <w:rPr>
                <w:color w:val="181717"/>
                <w:sz w:val="18"/>
              </w:rPr>
              <w:t>;</w:t>
            </w:r>
          </w:p>
          <w:p w14:paraId="6BD1704A" w14:textId="77777777" w:rsidR="00AF0D42" w:rsidRPr="00D33189" w:rsidRDefault="00AF0D42" w:rsidP="00CB1AB8">
            <w:pPr>
              <w:rPr>
                <w:color w:val="181717"/>
                <w:sz w:val="18"/>
              </w:rPr>
            </w:pPr>
            <w:r w:rsidRPr="00D33189">
              <w:rPr>
                <w:color w:val="181717"/>
                <w:sz w:val="18"/>
              </w:rPr>
              <w:t xml:space="preserve">• </w:t>
            </w:r>
            <w:proofErr w:type="spellStart"/>
            <w:r w:rsidRPr="00D33189">
              <w:rPr>
                <w:color w:val="181717"/>
                <w:sz w:val="18"/>
              </w:rPr>
              <w:t>Gavitellamento</w:t>
            </w:r>
            <w:proofErr w:type="spellEnd"/>
            <w:r w:rsidRPr="00D33189">
              <w:rPr>
                <w:color w:val="181717"/>
                <w:sz w:val="18"/>
              </w:rPr>
              <w:t xml:space="preserve"> della </w:t>
            </w:r>
            <w:proofErr w:type="spellStart"/>
            <w:r w:rsidRPr="00D33189">
              <w:rPr>
                <w:color w:val="181717"/>
                <w:sz w:val="18"/>
              </w:rPr>
              <w:t>sealine</w:t>
            </w:r>
            <w:proofErr w:type="spellEnd"/>
            <w:r w:rsidRPr="00D33189">
              <w:rPr>
                <w:color w:val="181717"/>
                <w:sz w:val="18"/>
              </w:rPr>
              <w:t>;</w:t>
            </w:r>
          </w:p>
          <w:p w14:paraId="5CCDAF55" w14:textId="77777777" w:rsidR="00AF0D42" w:rsidRPr="00D33189" w:rsidRDefault="00AF0D42" w:rsidP="00CB1AB8">
            <w:pPr>
              <w:rPr>
                <w:color w:val="181717"/>
                <w:sz w:val="18"/>
              </w:rPr>
            </w:pPr>
            <w:r w:rsidRPr="00D33189">
              <w:rPr>
                <w:color w:val="181717"/>
                <w:sz w:val="18"/>
              </w:rPr>
              <w:t xml:space="preserve">• Rilevamento perdite della </w:t>
            </w:r>
            <w:proofErr w:type="spellStart"/>
            <w:r w:rsidRPr="00D33189">
              <w:rPr>
                <w:color w:val="181717"/>
                <w:sz w:val="18"/>
              </w:rPr>
              <w:t>sealine</w:t>
            </w:r>
            <w:proofErr w:type="spellEnd"/>
            <w:r w:rsidRPr="00D33189">
              <w:rPr>
                <w:color w:val="181717"/>
                <w:sz w:val="18"/>
              </w:rPr>
              <w:t>;</w:t>
            </w:r>
          </w:p>
          <w:p w14:paraId="59CC31CF" w14:textId="77777777" w:rsidR="00AF0D42" w:rsidRPr="00D33189" w:rsidRDefault="00AF0D42" w:rsidP="00CB1AB8">
            <w:pPr>
              <w:rPr>
                <w:color w:val="181717"/>
                <w:sz w:val="18"/>
              </w:rPr>
            </w:pPr>
            <w:r w:rsidRPr="00D33189">
              <w:rPr>
                <w:color w:val="181717"/>
                <w:sz w:val="18"/>
              </w:rPr>
              <w:t xml:space="preserve">• Rilevamento tubazioni interrate e free </w:t>
            </w:r>
            <w:proofErr w:type="spellStart"/>
            <w:r w:rsidRPr="00D33189">
              <w:rPr>
                <w:color w:val="181717"/>
                <w:sz w:val="18"/>
              </w:rPr>
              <w:t>span</w:t>
            </w:r>
            <w:proofErr w:type="spellEnd"/>
            <w:r w:rsidRPr="00D33189">
              <w:rPr>
                <w:color w:val="181717"/>
                <w:sz w:val="18"/>
              </w:rPr>
              <w:t>;</w:t>
            </w:r>
          </w:p>
          <w:p w14:paraId="099FBB8D" w14:textId="77777777" w:rsidR="00AF0D42" w:rsidRPr="00D33189" w:rsidRDefault="00AF0D42" w:rsidP="00CB1AB8">
            <w:pPr>
              <w:rPr>
                <w:color w:val="181717"/>
                <w:sz w:val="18"/>
              </w:rPr>
            </w:pPr>
            <w:r w:rsidRPr="00D33189">
              <w:rPr>
                <w:color w:val="181717"/>
                <w:sz w:val="18"/>
              </w:rPr>
              <w:t>• Rilevamento potenziale protezione catodica;</w:t>
            </w:r>
          </w:p>
          <w:p w14:paraId="4FEAD289" w14:textId="77777777" w:rsidR="00AF0D42" w:rsidRPr="00D33189" w:rsidRDefault="00AF0D42" w:rsidP="00CB1AB8">
            <w:pPr>
              <w:rPr>
                <w:color w:val="181717"/>
                <w:sz w:val="18"/>
              </w:rPr>
            </w:pPr>
            <w:r w:rsidRPr="00D33189">
              <w:rPr>
                <w:color w:val="181717"/>
                <w:sz w:val="18"/>
              </w:rPr>
              <w:t>• Rimozione strutture sottomarine;</w:t>
            </w:r>
          </w:p>
          <w:p w14:paraId="7E9BA217" w14:textId="77777777" w:rsidR="00AF0D42" w:rsidRPr="00D33189" w:rsidRDefault="00AF0D42" w:rsidP="00CB1AB8">
            <w:pPr>
              <w:rPr>
                <w:color w:val="181717"/>
                <w:sz w:val="18"/>
              </w:rPr>
            </w:pPr>
            <w:r w:rsidRPr="00D33189">
              <w:rPr>
                <w:color w:val="181717"/>
                <w:sz w:val="18"/>
              </w:rPr>
              <w:t>• Controlli Non Distruttivi CND sulle piattaforme che si trovano su fondali alti, oltre i 25 mt di profondità;</w:t>
            </w:r>
          </w:p>
          <w:p w14:paraId="33A641C5" w14:textId="77777777" w:rsidR="00AF0D42" w:rsidRPr="00D33189" w:rsidRDefault="00AF0D42" w:rsidP="00CB1AB8">
            <w:pPr>
              <w:rPr>
                <w:color w:val="181717"/>
                <w:sz w:val="18"/>
              </w:rPr>
            </w:pPr>
            <w:r w:rsidRPr="00D33189">
              <w:rPr>
                <w:color w:val="181717"/>
                <w:sz w:val="18"/>
              </w:rPr>
              <w:t>• Posa Materassi;</w:t>
            </w:r>
          </w:p>
          <w:p w14:paraId="0C35EE53" w14:textId="77777777" w:rsidR="00AF0D42" w:rsidRPr="00D33189" w:rsidRDefault="00AF0D42" w:rsidP="00CB1AB8">
            <w:pPr>
              <w:rPr>
                <w:color w:val="181717"/>
                <w:sz w:val="18"/>
              </w:rPr>
            </w:pPr>
            <w:r w:rsidRPr="00D33189">
              <w:rPr>
                <w:color w:val="181717"/>
                <w:sz w:val="18"/>
              </w:rPr>
              <w:t>• Manovre, manutenzione, installazione e sostituzione apparecchiature e strumentazione sub-</w:t>
            </w:r>
            <w:proofErr w:type="spellStart"/>
            <w:r w:rsidRPr="00D33189">
              <w:rPr>
                <w:color w:val="181717"/>
                <w:sz w:val="18"/>
              </w:rPr>
              <w:t>sea</w:t>
            </w:r>
            <w:proofErr w:type="spellEnd"/>
            <w:r w:rsidRPr="00D33189">
              <w:rPr>
                <w:color w:val="181717"/>
                <w:sz w:val="18"/>
              </w:rPr>
              <w:t>;</w:t>
            </w:r>
          </w:p>
          <w:p w14:paraId="0C048BC5" w14:textId="77777777" w:rsidR="00AF0D42" w:rsidRPr="00D33189" w:rsidRDefault="00AF0D42" w:rsidP="00CB1AB8">
            <w:pPr>
              <w:rPr>
                <w:color w:val="181717"/>
                <w:sz w:val="18"/>
              </w:rPr>
            </w:pPr>
            <w:r w:rsidRPr="00D33189">
              <w:rPr>
                <w:color w:val="181717"/>
                <w:sz w:val="18"/>
              </w:rPr>
              <w:lastRenderedPageBreak/>
              <w:t>• Avere la capacità logistica, in caso di emergenza, di iniziare la mobilitazione in 48 ore;</w:t>
            </w:r>
          </w:p>
          <w:p w14:paraId="020B6446" w14:textId="3A08EC56" w:rsidR="00AF0D42" w:rsidRDefault="00AF0D42" w:rsidP="00CB1AB8">
            <w:pPr>
              <w:rPr>
                <w:color w:val="181717"/>
                <w:sz w:val="18"/>
              </w:rPr>
            </w:pPr>
            <w:r w:rsidRPr="00D33189">
              <w:rPr>
                <w:color w:val="181717"/>
                <w:sz w:val="18"/>
              </w:rPr>
              <w:t>• Garantire il rifornimento di componenti di ricambio utili a svolgere le attività in alto fondale tramite un magazzino capace di soddisfare tale richiesta in 24h per 365gg/anno presso le sedi operativ</w:t>
            </w:r>
            <w:r w:rsidR="00323088" w:rsidRPr="00D33189">
              <w:rPr>
                <w:color w:val="181717"/>
                <w:sz w:val="18"/>
              </w:rPr>
              <w:t>e del Mar Ionio</w:t>
            </w:r>
            <w:r w:rsidR="0047668C">
              <w:rPr>
                <w:color w:val="181717"/>
                <w:sz w:val="18"/>
              </w:rPr>
              <w:t>.</w:t>
            </w:r>
          </w:p>
          <w:p w14:paraId="2572BF16" w14:textId="415C6E89" w:rsidR="00C03043" w:rsidRPr="003779C6" w:rsidRDefault="00C03043" w:rsidP="00992685">
            <w:pPr>
              <w:rPr>
                <w:color w:val="181717"/>
                <w:sz w:val="18"/>
              </w:rPr>
            </w:pPr>
          </w:p>
        </w:tc>
      </w:tr>
      <w:tr w:rsidR="00AF0D42" w14:paraId="33A3548D" w14:textId="77777777" w:rsidTr="00CB1AB8">
        <w:trPr>
          <w:trHeight w:val="1498"/>
        </w:trPr>
        <w:tc>
          <w:tcPr>
            <w:tcW w:w="10540" w:type="dxa"/>
            <w:gridSpan w:val="2"/>
            <w:tcBorders>
              <w:top w:val="single" w:sz="2" w:space="0" w:color="181717"/>
              <w:left w:val="single" w:sz="2" w:space="0" w:color="181717"/>
              <w:bottom w:val="single" w:sz="2" w:space="0" w:color="181717"/>
              <w:right w:val="single" w:sz="2" w:space="0" w:color="181717"/>
            </w:tcBorders>
          </w:tcPr>
          <w:p w14:paraId="73D70E3B" w14:textId="77777777" w:rsidR="00AF0D42" w:rsidRDefault="00AF0D42" w:rsidP="00CB1AB8">
            <w:pPr>
              <w:spacing w:after="98"/>
            </w:pPr>
            <w:r>
              <w:rPr>
                <w:b/>
                <w:color w:val="181717"/>
                <w:sz w:val="18"/>
              </w:rPr>
              <w:lastRenderedPageBreak/>
              <w:t>II.2.5) Criteri di aggiudicazione</w:t>
            </w:r>
          </w:p>
          <w:p w14:paraId="1C49DEE1" w14:textId="77777777" w:rsidR="00AF0D42" w:rsidRDefault="00AF0D42" w:rsidP="00CB1AB8">
            <w:pPr>
              <w:spacing w:after="38"/>
            </w:pPr>
            <w:r>
              <w:rPr>
                <w:color w:val="181717"/>
                <w:sz w:val="18"/>
              </w:rPr>
              <w:t>◯ I criteri indicati di seguito</w:t>
            </w:r>
          </w:p>
          <w:p w14:paraId="58F81183" w14:textId="77777777" w:rsidR="00AF0D42" w:rsidRDefault="00AF0D42" w:rsidP="00CB1AB8">
            <w:pPr>
              <w:spacing w:after="73"/>
              <w:ind w:left="284"/>
            </w:pPr>
            <w:r>
              <w:rPr>
                <w:color w:val="181717"/>
                <w:sz w:val="18"/>
              </w:rPr>
              <w:t>⃞ Criterio di qualità</w:t>
            </w:r>
            <w:r>
              <w:rPr>
                <w:color w:val="181717"/>
                <w:sz w:val="16"/>
                <w:vertAlign w:val="superscript"/>
              </w:rPr>
              <w:t xml:space="preserve">  </w:t>
            </w:r>
            <w:r>
              <w:rPr>
                <w:i/>
                <w:color w:val="181717"/>
                <w:sz w:val="18"/>
              </w:rPr>
              <w:t xml:space="preserve">– </w:t>
            </w:r>
            <w:r>
              <w:rPr>
                <w:color w:val="181717"/>
                <w:sz w:val="18"/>
              </w:rPr>
              <w:t xml:space="preserve">Nome: / Ponderazione: </w:t>
            </w:r>
            <w:r>
              <w:rPr>
                <w:color w:val="181717"/>
                <w:sz w:val="16"/>
                <w:vertAlign w:val="superscript"/>
              </w:rPr>
              <w:t>1, 2, 20</w:t>
            </w:r>
          </w:p>
          <w:p w14:paraId="3FC4BC23" w14:textId="77777777" w:rsidR="00AF0D42" w:rsidRDefault="00AF0D42" w:rsidP="00CB1AB8">
            <w:pPr>
              <w:spacing w:after="56" w:line="349" w:lineRule="auto"/>
              <w:ind w:left="284" w:right="6878"/>
              <w:rPr>
                <w:color w:val="181717"/>
                <w:sz w:val="18"/>
              </w:rPr>
            </w:pPr>
            <w:r>
              <w:rPr>
                <w:color w:val="181717"/>
                <w:sz w:val="18"/>
              </w:rPr>
              <w:t xml:space="preserve">◯ Costo </w:t>
            </w:r>
            <w:r>
              <w:rPr>
                <w:i/>
                <w:color w:val="181717"/>
                <w:sz w:val="18"/>
              </w:rPr>
              <w:t xml:space="preserve">– </w:t>
            </w:r>
            <w:r>
              <w:rPr>
                <w:color w:val="181717"/>
                <w:sz w:val="18"/>
              </w:rPr>
              <w:t xml:space="preserve">Nome: / Ponderazione: </w:t>
            </w:r>
            <w:r>
              <w:rPr>
                <w:color w:val="181717"/>
                <w:sz w:val="16"/>
                <w:vertAlign w:val="superscript"/>
              </w:rPr>
              <w:t xml:space="preserve">1, 20 </w:t>
            </w:r>
          </w:p>
          <w:p w14:paraId="7972539E" w14:textId="77777777" w:rsidR="00AF0D42" w:rsidRDefault="00AF0D42" w:rsidP="00CB1AB8">
            <w:pPr>
              <w:spacing w:after="56" w:line="349" w:lineRule="auto"/>
              <w:ind w:left="284" w:right="6878"/>
            </w:pPr>
            <w:proofErr w:type="spellStart"/>
            <w:r w:rsidRPr="00F00AB0">
              <w:rPr>
                <w:color w:val="181717"/>
                <w:sz w:val="24"/>
                <w:szCs w:val="24"/>
              </w:rPr>
              <w:t>X</w:t>
            </w:r>
            <w:r>
              <w:rPr>
                <w:color w:val="181717"/>
                <w:sz w:val="18"/>
              </w:rPr>
              <w:t>Prezzo</w:t>
            </w:r>
            <w:proofErr w:type="spellEnd"/>
            <w:r>
              <w:rPr>
                <w:color w:val="181717"/>
                <w:sz w:val="18"/>
              </w:rPr>
              <w:t xml:space="preserve"> </w:t>
            </w:r>
            <w:r>
              <w:rPr>
                <w:i/>
                <w:color w:val="181717"/>
                <w:sz w:val="18"/>
              </w:rPr>
              <w:t xml:space="preserve">– </w:t>
            </w:r>
            <w:r>
              <w:rPr>
                <w:color w:val="181717"/>
                <w:sz w:val="18"/>
              </w:rPr>
              <w:t xml:space="preserve">Ponderazione: </w:t>
            </w:r>
            <w:r>
              <w:rPr>
                <w:color w:val="181717"/>
                <w:sz w:val="16"/>
                <w:vertAlign w:val="superscript"/>
              </w:rPr>
              <w:t>21</w:t>
            </w:r>
          </w:p>
          <w:p w14:paraId="31FECA7D" w14:textId="77777777" w:rsidR="00AF0D42" w:rsidRDefault="00AF0D42" w:rsidP="00CB1AB8">
            <w:pPr>
              <w:rPr>
                <w:color w:val="181717"/>
                <w:sz w:val="18"/>
              </w:rPr>
            </w:pPr>
            <w:r>
              <w:rPr>
                <w:color w:val="181717"/>
                <w:sz w:val="18"/>
              </w:rPr>
              <w:t>◯ Il prezzo non è il solo criterio di aggiudicazione e tutti i criteri sono indicati solo nei documenti di gara</w:t>
            </w:r>
          </w:p>
          <w:p w14:paraId="16AADB14" w14:textId="77777777" w:rsidR="00AF0D42" w:rsidRDefault="00AF0D42" w:rsidP="00CB1AB8"/>
        </w:tc>
      </w:tr>
      <w:tr w:rsidR="00AF0D42" w14:paraId="5E83966E" w14:textId="77777777" w:rsidTr="00CB1AB8">
        <w:trPr>
          <w:trHeight w:val="794"/>
        </w:trPr>
        <w:tc>
          <w:tcPr>
            <w:tcW w:w="10540" w:type="dxa"/>
            <w:gridSpan w:val="2"/>
            <w:tcBorders>
              <w:top w:val="single" w:sz="2" w:space="0" w:color="181717"/>
              <w:left w:val="single" w:sz="2" w:space="0" w:color="181717"/>
              <w:bottom w:val="single" w:sz="2" w:space="0" w:color="181717"/>
              <w:right w:val="single" w:sz="2" w:space="0" w:color="181717"/>
            </w:tcBorders>
          </w:tcPr>
          <w:p w14:paraId="1BEF673D" w14:textId="77777777" w:rsidR="00AF0D42" w:rsidRDefault="00AF0D42" w:rsidP="00CB1AB8">
            <w:pPr>
              <w:spacing w:after="35"/>
            </w:pPr>
            <w:r>
              <w:rPr>
                <w:b/>
                <w:color w:val="181717"/>
                <w:sz w:val="18"/>
              </w:rPr>
              <w:t>II.2.6) Valore stimato</w:t>
            </w:r>
          </w:p>
          <w:p w14:paraId="4A58439C" w14:textId="61079ECB" w:rsidR="00AF0D42" w:rsidRDefault="00AF0D42" w:rsidP="00CB1AB8">
            <w:r>
              <w:rPr>
                <w:color w:val="181717"/>
                <w:sz w:val="18"/>
              </w:rPr>
              <w:t>Valore, IVA esclusa</w:t>
            </w:r>
            <w:r w:rsidRPr="00B87F1A">
              <w:rPr>
                <w:color w:val="181717"/>
                <w:sz w:val="18"/>
              </w:rPr>
              <w:t xml:space="preserve">:   </w:t>
            </w:r>
            <w:r w:rsidR="00692649" w:rsidRPr="00B87F1A">
              <w:rPr>
                <w:color w:val="181717"/>
                <w:sz w:val="18"/>
              </w:rPr>
              <w:t xml:space="preserve">5.200.000,00  </w:t>
            </w:r>
            <w:r w:rsidR="00CB1172" w:rsidRPr="00B87F1A">
              <w:rPr>
                <w:color w:val="181717"/>
                <w:sz w:val="18"/>
              </w:rPr>
              <w:t xml:space="preserve">  Valuta:  Euro</w:t>
            </w:r>
          </w:p>
          <w:p w14:paraId="37269735" w14:textId="77777777" w:rsidR="00AF0D42" w:rsidRDefault="00AF0D42" w:rsidP="00CB1AB8">
            <w:r>
              <w:rPr>
                <w:i/>
                <w:color w:val="181717"/>
                <w:sz w:val="18"/>
              </w:rPr>
              <w:t>(in caso di accordi quadro o sistema dinamico di acquisizione – valore massimo totale stimato per l'intera durata di questo lotto)</w:t>
            </w:r>
          </w:p>
        </w:tc>
      </w:tr>
      <w:tr w:rsidR="00AF0D42" w14:paraId="6752BC2B" w14:textId="77777777" w:rsidTr="00CB1AB8">
        <w:trPr>
          <w:trHeight w:val="1066"/>
        </w:trPr>
        <w:tc>
          <w:tcPr>
            <w:tcW w:w="10540" w:type="dxa"/>
            <w:gridSpan w:val="2"/>
            <w:tcBorders>
              <w:top w:val="single" w:sz="2" w:space="0" w:color="181717"/>
              <w:left w:val="single" w:sz="2" w:space="0" w:color="181717"/>
              <w:bottom w:val="single" w:sz="2" w:space="0" w:color="181717"/>
              <w:right w:val="single" w:sz="2" w:space="0" w:color="181717"/>
            </w:tcBorders>
          </w:tcPr>
          <w:p w14:paraId="792EF36B" w14:textId="77777777" w:rsidR="00AF0D42" w:rsidRDefault="00AF0D42" w:rsidP="00CB1AB8">
            <w:pPr>
              <w:spacing w:after="36"/>
            </w:pPr>
            <w:r>
              <w:rPr>
                <w:b/>
                <w:color w:val="181717"/>
                <w:sz w:val="18"/>
              </w:rPr>
              <w:t>II.2.7) Durata del contratto d'appalto, dell'accordo quadro o del sistema dinamico di acquisizione</w:t>
            </w:r>
          </w:p>
          <w:p w14:paraId="193D3A92" w14:textId="77777777" w:rsidR="00AF0D42" w:rsidRDefault="00AF0D42" w:rsidP="00CB1AB8">
            <w:pPr>
              <w:spacing w:after="119" w:line="239" w:lineRule="auto"/>
              <w:ind w:right="5766"/>
              <w:jc w:val="both"/>
            </w:pPr>
            <w:r>
              <w:rPr>
                <w:color w:val="181717"/>
                <w:sz w:val="18"/>
              </w:rPr>
              <w:t>Durata in mesi:  [</w:t>
            </w:r>
            <w:r w:rsidRPr="00B03D63">
              <w:rPr>
                <w:color w:val="181717"/>
                <w:sz w:val="20"/>
                <w:szCs w:val="20"/>
              </w:rPr>
              <w:t>36</w:t>
            </w:r>
            <w:r>
              <w:rPr>
                <w:color w:val="181717"/>
                <w:sz w:val="18"/>
              </w:rPr>
              <w:t xml:space="preserve">] </w:t>
            </w:r>
            <w:r>
              <w:rPr>
                <w:i/>
                <w:color w:val="181717"/>
                <w:sz w:val="18"/>
              </w:rPr>
              <w:t xml:space="preserve"> oppure</w:t>
            </w:r>
            <w:r>
              <w:rPr>
                <w:color w:val="181717"/>
                <w:sz w:val="18"/>
              </w:rPr>
              <w:t xml:space="preserve">  Durata in giorni:  [        ] </w:t>
            </w:r>
            <w:r>
              <w:rPr>
                <w:i/>
                <w:color w:val="181717"/>
                <w:sz w:val="18"/>
              </w:rPr>
              <w:t xml:space="preserve">oppure </w:t>
            </w:r>
            <w:r>
              <w:rPr>
                <w:color w:val="181717"/>
                <w:sz w:val="18"/>
              </w:rPr>
              <w:t xml:space="preserve"> Inizio: </w:t>
            </w:r>
            <w:r>
              <w:rPr>
                <w:i/>
                <w:color w:val="181717"/>
                <w:sz w:val="18"/>
              </w:rPr>
              <w:t>(gg/mm/</w:t>
            </w:r>
            <w:proofErr w:type="spellStart"/>
            <w:r>
              <w:rPr>
                <w:i/>
                <w:color w:val="181717"/>
                <w:sz w:val="18"/>
              </w:rPr>
              <w:t>aaaa</w:t>
            </w:r>
            <w:proofErr w:type="spellEnd"/>
            <w:r>
              <w:rPr>
                <w:i/>
                <w:color w:val="181717"/>
                <w:sz w:val="18"/>
              </w:rPr>
              <w:t>)</w:t>
            </w:r>
            <w:r>
              <w:rPr>
                <w:color w:val="181717"/>
                <w:sz w:val="18"/>
              </w:rPr>
              <w:t xml:space="preserve">  /  Fine: </w:t>
            </w:r>
            <w:r>
              <w:rPr>
                <w:i/>
                <w:color w:val="181717"/>
                <w:sz w:val="18"/>
              </w:rPr>
              <w:t>(gg/mm/</w:t>
            </w:r>
            <w:proofErr w:type="spellStart"/>
            <w:r>
              <w:rPr>
                <w:i/>
                <w:color w:val="181717"/>
                <w:sz w:val="18"/>
              </w:rPr>
              <w:t>aaaa</w:t>
            </w:r>
            <w:proofErr w:type="spellEnd"/>
            <w:r>
              <w:rPr>
                <w:i/>
                <w:color w:val="181717"/>
                <w:sz w:val="18"/>
              </w:rPr>
              <w:t>)</w:t>
            </w:r>
          </w:p>
          <w:p w14:paraId="5CFCBFB0" w14:textId="28D56C9E" w:rsidR="00AF0D42" w:rsidRDefault="00AF0D42" w:rsidP="00CB1AB8">
            <w:r>
              <w:rPr>
                <w:color w:val="181717"/>
                <w:sz w:val="18"/>
              </w:rPr>
              <w:t xml:space="preserve">Il contratto d'appalto è oggetto di rinnovo   </w:t>
            </w:r>
            <w:r w:rsidR="005E3E0D" w:rsidRPr="00351146">
              <w:rPr>
                <w:color w:val="181717"/>
                <w:sz w:val="24"/>
                <w:szCs w:val="24"/>
              </w:rPr>
              <w:t>X</w:t>
            </w:r>
            <w:r>
              <w:rPr>
                <w:color w:val="181717"/>
                <w:sz w:val="18"/>
              </w:rPr>
              <w:t xml:space="preserve"> sì   </w:t>
            </w:r>
            <w:r w:rsidR="005E3E0D">
              <w:rPr>
                <w:rFonts w:ascii="MS Gothic" w:eastAsia="MS Gothic" w:hAnsi="MS Gothic" w:cs="MS Gothic" w:hint="eastAsia"/>
                <w:color w:val="181717"/>
                <w:sz w:val="18"/>
              </w:rPr>
              <w:t>◯</w:t>
            </w:r>
            <w:r>
              <w:rPr>
                <w:color w:val="181717"/>
                <w:sz w:val="18"/>
              </w:rPr>
              <w:t xml:space="preserve"> no       Descrizione dei rinnovi:</w:t>
            </w:r>
            <w:r w:rsidR="009439EE">
              <w:rPr>
                <w:color w:val="181717"/>
                <w:sz w:val="18"/>
              </w:rPr>
              <w:t xml:space="preserve"> per rinnovo si intende </w:t>
            </w:r>
            <w:proofErr w:type="spellStart"/>
            <w:r w:rsidR="009439EE">
              <w:rPr>
                <w:color w:val="181717"/>
                <w:sz w:val="18"/>
              </w:rPr>
              <w:t>riemissione</w:t>
            </w:r>
            <w:proofErr w:type="spellEnd"/>
            <w:r w:rsidR="009439EE">
              <w:rPr>
                <w:color w:val="181717"/>
                <w:sz w:val="18"/>
              </w:rPr>
              <w:t xml:space="preserve"> dei contratti con nuova gara alla scadenza</w:t>
            </w:r>
          </w:p>
        </w:tc>
      </w:tr>
      <w:tr w:rsidR="00AF0D42" w14:paraId="4C28E04F" w14:textId="77777777" w:rsidTr="009439EE">
        <w:trPr>
          <w:trHeight w:val="820"/>
        </w:trPr>
        <w:tc>
          <w:tcPr>
            <w:tcW w:w="10540" w:type="dxa"/>
            <w:gridSpan w:val="2"/>
            <w:tcBorders>
              <w:top w:val="single" w:sz="2" w:space="0" w:color="181717"/>
              <w:left w:val="single" w:sz="2" w:space="0" w:color="181717"/>
              <w:bottom w:val="single" w:sz="2" w:space="0" w:color="181717"/>
              <w:right w:val="single" w:sz="2" w:space="0" w:color="181717"/>
            </w:tcBorders>
          </w:tcPr>
          <w:p w14:paraId="6C09B9C6" w14:textId="399112A3" w:rsidR="00AF0D42" w:rsidRDefault="00AF0D42" w:rsidP="00CB1AB8">
            <w:pPr>
              <w:ind w:right="417"/>
              <w:jc w:val="both"/>
            </w:pPr>
            <w:r w:rsidRPr="00AC4094">
              <w:rPr>
                <w:b/>
                <w:color w:val="181717"/>
                <w:sz w:val="18"/>
              </w:rPr>
              <w:t xml:space="preserve">II.2.9) Informazioni relative ai limiti al numero di candidati che saranno invitati a partecipare </w:t>
            </w:r>
            <w:r w:rsidRPr="00AC4094">
              <w:rPr>
                <w:i/>
                <w:color w:val="181717"/>
                <w:sz w:val="18"/>
              </w:rPr>
              <w:t xml:space="preserve">(ad eccezione delle procedure aperte) </w:t>
            </w:r>
            <w:r w:rsidRPr="00AC4094">
              <w:rPr>
                <w:color w:val="181717"/>
                <w:sz w:val="18"/>
              </w:rPr>
              <w:t>Numero previsto di candidati</w:t>
            </w:r>
            <w:r w:rsidRPr="000579CD">
              <w:rPr>
                <w:color w:val="181717"/>
                <w:sz w:val="18"/>
              </w:rPr>
              <w:t xml:space="preserve">:  [   ] </w:t>
            </w:r>
            <w:r w:rsidRPr="000579CD">
              <w:rPr>
                <w:i/>
                <w:color w:val="181717"/>
                <w:sz w:val="18"/>
              </w:rPr>
              <w:t xml:space="preserve">oppure </w:t>
            </w:r>
            <w:r w:rsidRPr="000579CD">
              <w:rPr>
                <w:color w:val="181717"/>
                <w:sz w:val="18"/>
              </w:rPr>
              <w:t xml:space="preserve"> Numero minimo previsto:  [  </w:t>
            </w:r>
            <w:r w:rsidR="000579CD">
              <w:rPr>
                <w:color w:val="181717"/>
                <w:sz w:val="18"/>
              </w:rPr>
              <w:t xml:space="preserve"> </w:t>
            </w:r>
            <w:r w:rsidRPr="000579CD">
              <w:rPr>
                <w:color w:val="181717"/>
                <w:sz w:val="18"/>
              </w:rPr>
              <w:t xml:space="preserve">]  /  Numero massimo: </w:t>
            </w:r>
            <w:r w:rsidRPr="000579CD">
              <w:rPr>
                <w:color w:val="181717"/>
                <w:sz w:val="16"/>
                <w:vertAlign w:val="superscript"/>
              </w:rPr>
              <w:t>2</w:t>
            </w:r>
            <w:r w:rsidRPr="000579CD">
              <w:rPr>
                <w:color w:val="181717"/>
                <w:sz w:val="18"/>
              </w:rPr>
              <w:t xml:space="preserve"> [ </w:t>
            </w:r>
            <w:r w:rsidR="000579CD">
              <w:rPr>
                <w:color w:val="181717"/>
                <w:sz w:val="18"/>
              </w:rPr>
              <w:t xml:space="preserve"> </w:t>
            </w:r>
            <w:r w:rsidRPr="00AC4094">
              <w:rPr>
                <w:color w:val="181717"/>
                <w:sz w:val="18"/>
              </w:rPr>
              <w:t xml:space="preserve"> ] Criteri obiettivi per la selezione del numero limitato di candidati:</w:t>
            </w:r>
          </w:p>
        </w:tc>
      </w:tr>
      <w:tr w:rsidR="00AF0D42" w14:paraId="459ABF09" w14:textId="77777777" w:rsidTr="00CB1AB8">
        <w:trPr>
          <w:trHeight w:val="596"/>
        </w:trPr>
        <w:tc>
          <w:tcPr>
            <w:tcW w:w="10540" w:type="dxa"/>
            <w:gridSpan w:val="2"/>
            <w:tcBorders>
              <w:top w:val="single" w:sz="2" w:space="0" w:color="181717"/>
              <w:left w:val="single" w:sz="2" w:space="0" w:color="181717"/>
              <w:bottom w:val="single" w:sz="2" w:space="0" w:color="181717"/>
              <w:right w:val="single" w:sz="2" w:space="0" w:color="181717"/>
            </w:tcBorders>
          </w:tcPr>
          <w:p w14:paraId="57320872" w14:textId="20B69603" w:rsidR="00AF0D42" w:rsidRDefault="00AF0D42" w:rsidP="00CB1AB8">
            <w:pPr>
              <w:spacing w:after="95"/>
            </w:pPr>
            <w:r>
              <w:rPr>
                <w:b/>
                <w:color w:val="181717"/>
                <w:sz w:val="18"/>
              </w:rPr>
              <w:t>II.2.</w:t>
            </w:r>
            <w:r w:rsidR="00692649">
              <w:rPr>
                <w:b/>
                <w:color w:val="181717"/>
                <w:sz w:val="18"/>
              </w:rPr>
              <w:t>10) Informazioni sulle varianti</w:t>
            </w:r>
            <w:r w:rsidRPr="00070143">
              <w:rPr>
                <w:b/>
                <w:color w:val="FF0000"/>
              </w:rPr>
              <w:t xml:space="preserve">                                        </w:t>
            </w:r>
          </w:p>
          <w:p w14:paraId="357ADDC6" w14:textId="77777777" w:rsidR="00AF0D42" w:rsidRDefault="00AF0D42" w:rsidP="00CB1AB8">
            <w:r>
              <w:rPr>
                <w:color w:val="181717"/>
                <w:sz w:val="18"/>
              </w:rPr>
              <w:t xml:space="preserve">Sono autorizzate varianti   </w:t>
            </w:r>
            <w:r w:rsidRPr="00351146">
              <w:rPr>
                <w:color w:val="181717"/>
                <w:sz w:val="24"/>
                <w:szCs w:val="24"/>
              </w:rPr>
              <w:t>X</w:t>
            </w:r>
            <w:r>
              <w:rPr>
                <w:color w:val="181717"/>
                <w:sz w:val="18"/>
              </w:rPr>
              <w:t xml:space="preserve"> sì   </w:t>
            </w:r>
            <w:r>
              <w:rPr>
                <w:rFonts w:ascii="MS Gothic" w:eastAsia="MS Gothic" w:hAnsi="MS Gothic" w:cs="MS Gothic" w:hint="eastAsia"/>
                <w:color w:val="181717"/>
                <w:sz w:val="18"/>
              </w:rPr>
              <w:t>◯</w:t>
            </w:r>
            <w:r>
              <w:rPr>
                <w:color w:val="181717"/>
                <w:sz w:val="18"/>
              </w:rPr>
              <w:t xml:space="preserve"> no</w:t>
            </w:r>
          </w:p>
        </w:tc>
      </w:tr>
      <w:tr w:rsidR="00AF0D42" w14:paraId="178262DF" w14:textId="77777777" w:rsidTr="00CB1AB8">
        <w:trPr>
          <w:trHeight w:val="596"/>
        </w:trPr>
        <w:tc>
          <w:tcPr>
            <w:tcW w:w="10540" w:type="dxa"/>
            <w:gridSpan w:val="2"/>
            <w:tcBorders>
              <w:top w:val="single" w:sz="2" w:space="0" w:color="181717"/>
              <w:left w:val="single" w:sz="2" w:space="0" w:color="181717"/>
              <w:bottom w:val="single" w:sz="2" w:space="0" w:color="181717"/>
              <w:right w:val="single" w:sz="2" w:space="0" w:color="181717"/>
            </w:tcBorders>
          </w:tcPr>
          <w:p w14:paraId="5C9F8865" w14:textId="71C5C1B9" w:rsidR="00AF0D42" w:rsidRPr="00070143" w:rsidRDefault="00AF0D42" w:rsidP="00CB1AB8">
            <w:pPr>
              <w:rPr>
                <w:b/>
                <w:color w:val="0000FF"/>
                <w:sz w:val="20"/>
              </w:rPr>
            </w:pPr>
            <w:r>
              <w:rPr>
                <w:b/>
                <w:color w:val="181717"/>
                <w:sz w:val="18"/>
              </w:rPr>
              <w:t xml:space="preserve">II.2.11) Informazioni relative alle opzioni </w:t>
            </w:r>
          </w:p>
          <w:p w14:paraId="6F407982" w14:textId="77777777" w:rsidR="00AF0D42" w:rsidRDefault="00AF0D42" w:rsidP="00CB1AB8">
            <w:r>
              <w:rPr>
                <w:color w:val="181717"/>
                <w:sz w:val="18"/>
              </w:rPr>
              <w:t xml:space="preserve">Opzioni   </w:t>
            </w:r>
            <w:r w:rsidRPr="00351146">
              <w:rPr>
                <w:color w:val="181717"/>
                <w:sz w:val="24"/>
                <w:szCs w:val="24"/>
              </w:rPr>
              <w:t>X</w:t>
            </w:r>
            <w:r>
              <w:rPr>
                <w:color w:val="181717"/>
                <w:sz w:val="18"/>
              </w:rPr>
              <w:t xml:space="preserve"> sì   </w:t>
            </w:r>
            <w:r>
              <w:rPr>
                <w:rFonts w:ascii="MS Gothic" w:eastAsia="MS Gothic" w:hAnsi="MS Gothic" w:cs="MS Gothic" w:hint="eastAsia"/>
                <w:color w:val="181717"/>
                <w:sz w:val="18"/>
              </w:rPr>
              <w:t>◯</w:t>
            </w:r>
            <w:r>
              <w:rPr>
                <w:color w:val="181717"/>
                <w:sz w:val="18"/>
              </w:rPr>
              <w:t xml:space="preserve"> no       Descrizione delle opzioni: n. 2 opzioni di eventuale proroga temporale di 12 mesi ciascuna</w:t>
            </w:r>
          </w:p>
        </w:tc>
      </w:tr>
      <w:tr w:rsidR="00AF0D42" w14:paraId="0DD17CD5" w14:textId="77777777" w:rsidTr="00CB1AB8">
        <w:trPr>
          <w:trHeight w:val="596"/>
        </w:trPr>
        <w:tc>
          <w:tcPr>
            <w:tcW w:w="10540" w:type="dxa"/>
            <w:gridSpan w:val="2"/>
            <w:tcBorders>
              <w:top w:val="single" w:sz="2" w:space="0" w:color="181717"/>
              <w:left w:val="single" w:sz="2" w:space="0" w:color="181717"/>
              <w:bottom w:val="single" w:sz="2" w:space="0" w:color="181717"/>
              <w:right w:val="single" w:sz="2" w:space="0" w:color="181717"/>
            </w:tcBorders>
          </w:tcPr>
          <w:p w14:paraId="0017B532" w14:textId="77777777" w:rsidR="00AF0D42" w:rsidRDefault="00AF0D42" w:rsidP="00CB1AB8">
            <w:pPr>
              <w:spacing w:after="103"/>
            </w:pPr>
            <w:r>
              <w:rPr>
                <w:b/>
                <w:color w:val="181717"/>
                <w:sz w:val="18"/>
              </w:rPr>
              <w:t>II.2.12) Informazioni relative ai cataloghi elettronici</w:t>
            </w:r>
          </w:p>
          <w:p w14:paraId="288EEAC6" w14:textId="77777777" w:rsidR="00AF0D42" w:rsidRDefault="00AF0D42" w:rsidP="00CB1AB8">
            <w:r>
              <w:rPr>
                <w:color w:val="181717"/>
                <w:sz w:val="18"/>
              </w:rPr>
              <w:t>⃞ Le offerte devono essere presentate in forma di cataloghi elettronici o includere un catalogo elettronico</w:t>
            </w:r>
          </w:p>
        </w:tc>
      </w:tr>
      <w:tr w:rsidR="00AF0D42" w14:paraId="19AA9A90" w14:textId="77777777" w:rsidTr="00CB1AB8">
        <w:trPr>
          <w:trHeight w:val="978"/>
        </w:trPr>
        <w:tc>
          <w:tcPr>
            <w:tcW w:w="10540" w:type="dxa"/>
            <w:gridSpan w:val="2"/>
            <w:tcBorders>
              <w:top w:val="single" w:sz="2" w:space="0" w:color="181717"/>
              <w:left w:val="single" w:sz="2" w:space="0" w:color="181717"/>
              <w:bottom w:val="single" w:sz="2" w:space="0" w:color="181717"/>
              <w:right w:val="single" w:sz="2" w:space="0" w:color="181717"/>
            </w:tcBorders>
          </w:tcPr>
          <w:p w14:paraId="38AEC2C2" w14:textId="77777777" w:rsidR="00AF0D42" w:rsidRDefault="00AF0D42" w:rsidP="00CB1AB8">
            <w:pPr>
              <w:spacing w:after="101"/>
            </w:pPr>
            <w:r>
              <w:rPr>
                <w:b/>
                <w:color w:val="181717"/>
                <w:sz w:val="18"/>
              </w:rPr>
              <w:t>II.2.13) Informazioni relative ai fondi dell'Unione europea</w:t>
            </w:r>
          </w:p>
          <w:p w14:paraId="23725BFA" w14:textId="77777777" w:rsidR="00AF0D42" w:rsidRDefault="00AF0D42" w:rsidP="00CB1AB8">
            <w:pPr>
              <w:ind w:right="1860"/>
              <w:rPr>
                <w:b/>
                <w:color w:val="0000FF"/>
                <w:sz w:val="20"/>
              </w:rPr>
            </w:pPr>
            <w:r>
              <w:rPr>
                <w:color w:val="181717"/>
                <w:sz w:val="18"/>
              </w:rPr>
              <w:t xml:space="preserve">L'appalto è connesso ad un progetto e/o programma finanziato da fondi dell'Unione europea  </w:t>
            </w:r>
            <w:r>
              <w:rPr>
                <w:rFonts w:ascii="MS Gothic" w:eastAsia="MS Gothic" w:hAnsi="MS Gothic" w:cs="MS Gothic" w:hint="eastAsia"/>
                <w:color w:val="181717"/>
                <w:sz w:val="18"/>
              </w:rPr>
              <w:t>◯</w:t>
            </w:r>
            <w:r>
              <w:rPr>
                <w:color w:val="181717"/>
                <w:sz w:val="18"/>
              </w:rPr>
              <w:t xml:space="preserve"> sì   </w:t>
            </w:r>
            <w:proofErr w:type="spellStart"/>
            <w:r w:rsidRPr="00AD746A">
              <w:rPr>
                <w:color w:val="181717"/>
                <w:sz w:val="28"/>
                <w:szCs w:val="28"/>
              </w:rPr>
              <w:t>x</w:t>
            </w:r>
            <w:r>
              <w:rPr>
                <w:color w:val="181717"/>
                <w:sz w:val="18"/>
              </w:rPr>
              <w:t>no</w:t>
            </w:r>
            <w:proofErr w:type="spellEnd"/>
            <w:r>
              <w:rPr>
                <w:color w:val="181717"/>
                <w:sz w:val="18"/>
              </w:rPr>
              <w:t xml:space="preserve"> </w:t>
            </w:r>
          </w:p>
          <w:p w14:paraId="753F54F1" w14:textId="77777777" w:rsidR="00AF0D42" w:rsidRDefault="00AF0D42" w:rsidP="00CB1AB8">
            <w:pPr>
              <w:ind w:right="1860"/>
            </w:pPr>
            <w:r>
              <w:rPr>
                <w:color w:val="181717"/>
                <w:sz w:val="18"/>
              </w:rPr>
              <w:t>Numero o riferimento del progetto:</w:t>
            </w:r>
          </w:p>
        </w:tc>
      </w:tr>
      <w:tr w:rsidR="00AF0D42" w14:paraId="349C82CC" w14:textId="77777777" w:rsidTr="00CB1AB8">
        <w:trPr>
          <w:trHeight w:val="596"/>
        </w:trPr>
        <w:tc>
          <w:tcPr>
            <w:tcW w:w="10540" w:type="dxa"/>
            <w:gridSpan w:val="2"/>
            <w:tcBorders>
              <w:top w:val="single" w:sz="2" w:space="0" w:color="181717"/>
              <w:left w:val="single" w:sz="2" w:space="0" w:color="181717"/>
              <w:bottom w:val="single" w:sz="2" w:space="0" w:color="181717"/>
              <w:right w:val="single" w:sz="2" w:space="0" w:color="181717"/>
            </w:tcBorders>
          </w:tcPr>
          <w:p w14:paraId="40F84747" w14:textId="77777777" w:rsidR="00AF0D42" w:rsidRDefault="00AF0D42" w:rsidP="00CB1AB8">
            <w:pPr>
              <w:rPr>
                <w:b/>
                <w:color w:val="181717"/>
                <w:sz w:val="18"/>
              </w:rPr>
            </w:pPr>
            <w:r>
              <w:rPr>
                <w:b/>
                <w:color w:val="181717"/>
                <w:sz w:val="18"/>
              </w:rPr>
              <w:t xml:space="preserve">II.2.14) Informazioni complementari: </w:t>
            </w:r>
          </w:p>
          <w:p w14:paraId="46B4E0D0" w14:textId="77777777" w:rsidR="00AF0D42" w:rsidRDefault="00AF0D42" w:rsidP="00CB1AB8">
            <w:pPr>
              <w:rPr>
                <w:color w:val="000000" w:themeColor="text1"/>
                <w:sz w:val="20"/>
              </w:rPr>
            </w:pPr>
            <w:r w:rsidRPr="00D14856">
              <w:rPr>
                <w:color w:val="000000" w:themeColor="text1"/>
                <w:sz w:val="20"/>
              </w:rPr>
              <w:t>IL CONTRATTO RELATIVO AL PRESENTE LOTTO, VERRA’ ASSEGNATO DA: ENI SPA</w:t>
            </w:r>
          </w:p>
          <w:p w14:paraId="0FD334C7" w14:textId="03DE1E80" w:rsidR="00992685" w:rsidRPr="003779C6" w:rsidRDefault="00195522" w:rsidP="00CB1AB8">
            <w:r w:rsidRPr="003779C6">
              <w:rPr>
                <w:bCs/>
                <w:iCs/>
              </w:rPr>
              <w:t>Gli interessati possono rivolgersi alla persona indicata alla sezione I.1. per ottenere la versione in inglese del presente bando</w:t>
            </w:r>
          </w:p>
        </w:tc>
      </w:tr>
    </w:tbl>
    <w:p w14:paraId="010B83A2" w14:textId="77777777" w:rsidR="00AF0D42" w:rsidRDefault="00AF0D42">
      <w:pPr>
        <w:pStyle w:val="Titolo1"/>
        <w:ind w:left="-5"/>
      </w:pPr>
    </w:p>
    <w:p w14:paraId="1D9121BF" w14:textId="71A5E274" w:rsidR="008305D5" w:rsidRDefault="008305D5" w:rsidP="008305D5">
      <w:pPr>
        <w:spacing w:after="0" w:line="265" w:lineRule="auto"/>
        <w:ind w:left="-5" w:hanging="10"/>
      </w:pPr>
      <w:r>
        <w:rPr>
          <w:b/>
          <w:color w:val="181717"/>
          <w:sz w:val="20"/>
        </w:rPr>
        <w:t xml:space="preserve">II.2) Descrizione </w:t>
      </w:r>
    </w:p>
    <w:tbl>
      <w:tblPr>
        <w:tblStyle w:val="TableGrid"/>
        <w:tblW w:w="10540" w:type="dxa"/>
        <w:tblInd w:w="3" w:type="dxa"/>
        <w:tblCellMar>
          <w:top w:w="60" w:type="dxa"/>
          <w:left w:w="85" w:type="dxa"/>
          <w:right w:w="364" w:type="dxa"/>
        </w:tblCellMar>
        <w:tblLook w:val="04A0" w:firstRow="1" w:lastRow="0" w:firstColumn="1" w:lastColumn="0" w:noHBand="0" w:noVBand="1"/>
      </w:tblPr>
      <w:tblGrid>
        <w:gridCol w:w="7027"/>
        <w:gridCol w:w="3513"/>
      </w:tblGrid>
      <w:tr w:rsidR="008305D5" w14:paraId="7FAF17C1" w14:textId="77777777" w:rsidTr="00CB1AB8">
        <w:trPr>
          <w:trHeight w:val="343"/>
        </w:trPr>
        <w:tc>
          <w:tcPr>
            <w:tcW w:w="7027" w:type="dxa"/>
            <w:tcBorders>
              <w:top w:val="single" w:sz="2" w:space="0" w:color="181717"/>
              <w:left w:val="single" w:sz="2" w:space="0" w:color="181717"/>
              <w:bottom w:val="single" w:sz="2" w:space="0" w:color="181717"/>
              <w:right w:val="single" w:sz="2" w:space="0" w:color="181717"/>
            </w:tcBorders>
          </w:tcPr>
          <w:p w14:paraId="63C855C8" w14:textId="7E4CB99C" w:rsidR="008305D5" w:rsidRDefault="008305D5" w:rsidP="00CB1AB8">
            <w:r>
              <w:rPr>
                <w:b/>
                <w:color w:val="181717"/>
                <w:sz w:val="18"/>
              </w:rPr>
              <w:t xml:space="preserve">II.2.1) Denominazione:  </w:t>
            </w:r>
            <w:proofErr w:type="spellStart"/>
            <w:r w:rsidRPr="0080389A">
              <w:rPr>
                <w:b/>
                <w:color w:val="181717"/>
              </w:rPr>
              <w:t>Eni</w:t>
            </w:r>
            <w:r>
              <w:rPr>
                <w:b/>
                <w:color w:val="181717"/>
              </w:rPr>
              <w:t>med</w:t>
            </w:r>
            <w:proofErr w:type="spellEnd"/>
            <w:r w:rsidRPr="0080389A">
              <w:rPr>
                <w:b/>
                <w:color w:val="181717"/>
              </w:rPr>
              <w:t xml:space="preserve"> spa </w:t>
            </w:r>
          </w:p>
        </w:tc>
        <w:tc>
          <w:tcPr>
            <w:tcW w:w="3513" w:type="dxa"/>
            <w:tcBorders>
              <w:top w:val="single" w:sz="2" w:space="0" w:color="181717"/>
              <w:left w:val="single" w:sz="2" w:space="0" w:color="181717"/>
              <w:bottom w:val="single" w:sz="2" w:space="0" w:color="181717"/>
              <w:right w:val="single" w:sz="2" w:space="0" w:color="181717"/>
            </w:tcBorders>
          </w:tcPr>
          <w:p w14:paraId="178FB8BE" w14:textId="03205BF2" w:rsidR="008305D5" w:rsidRDefault="008305D5" w:rsidP="00CB1AB8">
            <w:r>
              <w:rPr>
                <w:color w:val="181717"/>
                <w:sz w:val="18"/>
              </w:rPr>
              <w:t xml:space="preserve">Lotto n.: </w:t>
            </w:r>
            <w:r>
              <w:rPr>
                <w:b/>
                <w:color w:val="181717"/>
              </w:rPr>
              <w:t>3</w:t>
            </w:r>
          </w:p>
        </w:tc>
      </w:tr>
      <w:tr w:rsidR="008305D5" w14:paraId="153BB629" w14:textId="77777777" w:rsidTr="00CB1AB8">
        <w:trPr>
          <w:trHeight w:val="578"/>
        </w:trPr>
        <w:tc>
          <w:tcPr>
            <w:tcW w:w="10540" w:type="dxa"/>
            <w:gridSpan w:val="2"/>
            <w:tcBorders>
              <w:top w:val="single" w:sz="2" w:space="0" w:color="181717"/>
              <w:left w:val="single" w:sz="2" w:space="0" w:color="181717"/>
              <w:bottom w:val="single" w:sz="2" w:space="0" w:color="181717"/>
              <w:right w:val="single" w:sz="2" w:space="0" w:color="181717"/>
            </w:tcBorders>
          </w:tcPr>
          <w:p w14:paraId="7B2F32EF" w14:textId="77777777" w:rsidR="008305D5" w:rsidRDefault="008305D5" w:rsidP="00CB1AB8">
            <w:pPr>
              <w:spacing w:after="33"/>
            </w:pPr>
            <w:r>
              <w:rPr>
                <w:b/>
                <w:color w:val="181717"/>
                <w:sz w:val="18"/>
              </w:rPr>
              <w:t xml:space="preserve">II.2.2) Codici CPV supplementari </w:t>
            </w:r>
            <w:r>
              <w:rPr>
                <w:color w:val="181717"/>
                <w:sz w:val="16"/>
                <w:vertAlign w:val="superscript"/>
              </w:rPr>
              <w:t>2</w:t>
            </w:r>
          </w:p>
          <w:p w14:paraId="5CC1E359" w14:textId="77777777" w:rsidR="008305D5" w:rsidRDefault="008305D5" w:rsidP="00CB1AB8">
            <w:r>
              <w:rPr>
                <w:color w:val="181717"/>
                <w:sz w:val="18"/>
              </w:rPr>
              <w:t xml:space="preserve">Codice CPV principale: </w:t>
            </w:r>
            <w:r w:rsidRPr="00D10B30">
              <w:rPr>
                <w:color w:val="181717"/>
                <w:sz w:val="18"/>
              </w:rPr>
              <w:t>50246400-5 (Servizi di riparazione e manutenzione di piattaforme galleggianti)</w:t>
            </w:r>
            <w:r>
              <w:rPr>
                <w:color w:val="181717"/>
                <w:sz w:val="18"/>
              </w:rPr>
              <w:t xml:space="preserve">    Codice CPV supplementare: </w:t>
            </w:r>
            <w:r>
              <w:rPr>
                <w:color w:val="181717"/>
                <w:sz w:val="16"/>
                <w:vertAlign w:val="superscript"/>
              </w:rPr>
              <w:t>1, 2</w:t>
            </w:r>
            <w:r>
              <w:rPr>
                <w:color w:val="181717"/>
                <w:sz w:val="18"/>
              </w:rPr>
              <w:t xml:space="preserve"> [    ][    ][    ][    ]</w:t>
            </w:r>
          </w:p>
        </w:tc>
      </w:tr>
      <w:tr w:rsidR="008305D5" w14:paraId="47D48803" w14:textId="77777777" w:rsidTr="00CB1AB8">
        <w:trPr>
          <w:trHeight w:val="578"/>
        </w:trPr>
        <w:tc>
          <w:tcPr>
            <w:tcW w:w="10540" w:type="dxa"/>
            <w:gridSpan w:val="2"/>
            <w:tcBorders>
              <w:top w:val="single" w:sz="2" w:space="0" w:color="181717"/>
              <w:left w:val="single" w:sz="2" w:space="0" w:color="181717"/>
              <w:bottom w:val="single" w:sz="2" w:space="0" w:color="181717"/>
              <w:right w:val="single" w:sz="2" w:space="0" w:color="181717"/>
            </w:tcBorders>
          </w:tcPr>
          <w:p w14:paraId="2EC7FACB" w14:textId="77777777" w:rsidR="008305D5" w:rsidRDefault="008305D5" w:rsidP="00CB1AB8">
            <w:pPr>
              <w:spacing w:after="15"/>
            </w:pPr>
            <w:r>
              <w:rPr>
                <w:b/>
                <w:color w:val="181717"/>
                <w:sz w:val="18"/>
              </w:rPr>
              <w:t>II.2.3) Luogo di esecuzione</w:t>
            </w:r>
          </w:p>
          <w:p w14:paraId="48ED048E" w14:textId="77777777" w:rsidR="008305D5" w:rsidRDefault="008305D5" w:rsidP="00CB1AB8">
            <w:r>
              <w:rPr>
                <w:color w:val="181717"/>
                <w:sz w:val="18"/>
              </w:rPr>
              <w:t xml:space="preserve">Codice NUTS: </w:t>
            </w:r>
            <w:r w:rsidRPr="0080389A">
              <w:rPr>
                <w:color w:val="181717"/>
              </w:rPr>
              <w:t>IT</w:t>
            </w:r>
            <w:r>
              <w:rPr>
                <w:color w:val="181717"/>
                <w:sz w:val="18"/>
              </w:rPr>
              <w:t xml:space="preserve">        Luogo principale di esecuzione: ITALIA</w:t>
            </w:r>
          </w:p>
        </w:tc>
      </w:tr>
      <w:tr w:rsidR="008305D5" w:rsidRPr="00992685" w14:paraId="7068EA3E" w14:textId="77777777" w:rsidTr="00CB1AB8">
        <w:trPr>
          <w:trHeight w:val="737"/>
        </w:trPr>
        <w:tc>
          <w:tcPr>
            <w:tcW w:w="10540" w:type="dxa"/>
            <w:gridSpan w:val="2"/>
            <w:tcBorders>
              <w:top w:val="single" w:sz="2" w:space="0" w:color="181717"/>
              <w:left w:val="single" w:sz="2" w:space="0" w:color="181717"/>
              <w:bottom w:val="single" w:sz="2" w:space="0" w:color="181717"/>
              <w:right w:val="single" w:sz="2" w:space="0" w:color="181717"/>
            </w:tcBorders>
          </w:tcPr>
          <w:p w14:paraId="3F72BF6B" w14:textId="77777777" w:rsidR="008305D5" w:rsidRPr="007753C7" w:rsidRDefault="008305D5" w:rsidP="00CB1AB8">
            <w:pPr>
              <w:rPr>
                <w:b/>
                <w:color w:val="181717"/>
                <w:sz w:val="18"/>
              </w:rPr>
            </w:pPr>
            <w:r>
              <w:rPr>
                <w:b/>
                <w:color w:val="181717"/>
                <w:sz w:val="18"/>
              </w:rPr>
              <w:t xml:space="preserve">II.2.4) </w:t>
            </w:r>
            <w:r w:rsidRPr="007753C7">
              <w:rPr>
                <w:b/>
                <w:color w:val="181717"/>
                <w:sz w:val="18"/>
              </w:rPr>
              <w:t>Descrizione dell'appalto:</w:t>
            </w:r>
            <w:r>
              <w:rPr>
                <w:b/>
                <w:color w:val="181717"/>
                <w:sz w:val="18"/>
              </w:rPr>
              <w:t xml:space="preserve"> </w:t>
            </w:r>
          </w:p>
          <w:p w14:paraId="12411CE6" w14:textId="77777777" w:rsidR="00D83EE1" w:rsidRPr="00D33189" w:rsidRDefault="00D83EE1" w:rsidP="00D83EE1">
            <w:pPr>
              <w:jc w:val="both"/>
              <w:rPr>
                <w:color w:val="181717"/>
                <w:sz w:val="18"/>
                <w:szCs w:val="18"/>
              </w:rPr>
            </w:pPr>
            <w:r w:rsidRPr="00BA02EB">
              <w:rPr>
                <w:color w:val="181717"/>
                <w:sz w:val="18"/>
                <w:szCs w:val="18"/>
              </w:rPr>
              <w:t xml:space="preserve">Fornitura di mezzi e servizi per l’esecuzione di Attività Subacquee di Alto Fondale presso i distretti </w:t>
            </w:r>
            <w:r>
              <w:rPr>
                <w:color w:val="181717"/>
                <w:sz w:val="18"/>
                <w:szCs w:val="18"/>
              </w:rPr>
              <w:t>italiani (DICS, DIME, ENIMED e FLOATERS). Le suddette attività sono</w:t>
            </w:r>
            <w:r w:rsidRPr="00D33189">
              <w:rPr>
                <w:color w:val="181717"/>
                <w:sz w:val="18"/>
                <w:szCs w:val="18"/>
              </w:rPr>
              <w:t xml:space="preserve"> suddivise in lotti.</w:t>
            </w:r>
          </w:p>
          <w:p w14:paraId="4A09954A" w14:textId="77777777" w:rsidR="00D83EE1" w:rsidRPr="00BA02EB" w:rsidRDefault="00D83EE1" w:rsidP="00D83EE1">
            <w:pPr>
              <w:rPr>
                <w:color w:val="181717"/>
                <w:sz w:val="18"/>
                <w:szCs w:val="18"/>
              </w:rPr>
            </w:pPr>
            <w:r w:rsidRPr="00D33189">
              <w:rPr>
                <w:color w:val="181717"/>
                <w:sz w:val="18"/>
                <w:szCs w:val="18"/>
                <w:u w:val="single"/>
              </w:rPr>
              <w:t xml:space="preserve">La candidatura dovrà </w:t>
            </w:r>
            <w:r>
              <w:rPr>
                <w:color w:val="181717"/>
                <w:sz w:val="18"/>
                <w:szCs w:val="18"/>
                <w:u w:val="single"/>
              </w:rPr>
              <w:t xml:space="preserve">obbligatoriamente </w:t>
            </w:r>
            <w:r w:rsidRPr="00D33189">
              <w:rPr>
                <w:color w:val="181717"/>
                <w:sz w:val="18"/>
                <w:szCs w:val="18"/>
                <w:u w:val="single"/>
              </w:rPr>
              <w:t>essere presentata per tutti i lotti</w:t>
            </w:r>
            <w:r w:rsidRPr="00D33189">
              <w:rPr>
                <w:color w:val="181717"/>
                <w:sz w:val="18"/>
                <w:szCs w:val="18"/>
              </w:rPr>
              <w:t>.</w:t>
            </w:r>
          </w:p>
          <w:p w14:paraId="107EF5FE" w14:textId="77777777" w:rsidR="00D33189" w:rsidRPr="00D33189" w:rsidRDefault="00D33189" w:rsidP="006C4558">
            <w:pPr>
              <w:jc w:val="both"/>
              <w:rPr>
                <w:color w:val="181717"/>
                <w:sz w:val="18"/>
              </w:rPr>
            </w:pPr>
          </w:p>
          <w:p w14:paraId="488C3A6F" w14:textId="77777777" w:rsidR="008305D5" w:rsidRPr="00D33189" w:rsidRDefault="008305D5" w:rsidP="006C4558">
            <w:pPr>
              <w:jc w:val="both"/>
              <w:rPr>
                <w:color w:val="181717"/>
                <w:sz w:val="18"/>
              </w:rPr>
            </w:pPr>
            <w:r w:rsidRPr="00D33189">
              <w:rPr>
                <w:color w:val="181717"/>
                <w:sz w:val="18"/>
              </w:rPr>
              <w:t>Le attività che l’Appaltatore dovrà eseguire saranno di manutenzione programmata e, se richiesto, di manutenzione correttiva, anche in emergenza, o di piccole migliorie e modifiche.</w:t>
            </w:r>
          </w:p>
          <w:p w14:paraId="46AA90A3" w14:textId="77777777" w:rsidR="008305D5" w:rsidRPr="00D33189" w:rsidRDefault="008305D5" w:rsidP="006C4558">
            <w:pPr>
              <w:jc w:val="both"/>
              <w:rPr>
                <w:color w:val="181717"/>
                <w:sz w:val="18"/>
              </w:rPr>
            </w:pPr>
            <w:r w:rsidRPr="00D33189">
              <w:rPr>
                <w:color w:val="181717"/>
                <w:sz w:val="18"/>
              </w:rPr>
              <w:t>Le attività che l’appaltatore dovrà essere in grado di eseguire sono qui elencate e suddivise per aree d’ispezione.</w:t>
            </w:r>
          </w:p>
          <w:p w14:paraId="187B8EAA" w14:textId="77777777" w:rsidR="008305D5" w:rsidRPr="00D33189" w:rsidRDefault="008305D5" w:rsidP="006C4558">
            <w:pPr>
              <w:jc w:val="both"/>
              <w:rPr>
                <w:color w:val="181717"/>
                <w:sz w:val="18"/>
              </w:rPr>
            </w:pPr>
            <w:r w:rsidRPr="00D33189">
              <w:t xml:space="preserve">• </w:t>
            </w:r>
            <w:r w:rsidRPr="00D33189">
              <w:rPr>
                <w:color w:val="181717"/>
                <w:sz w:val="18"/>
              </w:rPr>
              <w:t>Ispezione, Manutenzione e riparazione parte sommersa/</w:t>
            </w:r>
            <w:proofErr w:type="spellStart"/>
            <w:r w:rsidRPr="00D33189">
              <w:rPr>
                <w:color w:val="181717"/>
                <w:sz w:val="18"/>
              </w:rPr>
              <w:t>splash</w:t>
            </w:r>
            <w:proofErr w:type="spellEnd"/>
            <w:r w:rsidRPr="00D33189">
              <w:rPr>
                <w:color w:val="181717"/>
                <w:sz w:val="18"/>
              </w:rPr>
              <w:t xml:space="preserve"> zone e nodi esterni delle piattaforme;</w:t>
            </w:r>
          </w:p>
          <w:p w14:paraId="571CD43E" w14:textId="77777777" w:rsidR="008305D5" w:rsidRPr="00D33189" w:rsidRDefault="008305D5" w:rsidP="006C4558">
            <w:pPr>
              <w:jc w:val="both"/>
              <w:rPr>
                <w:color w:val="181717"/>
                <w:sz w:val="18"/>
              </w:rPr>
            </w:pPr>
            <w:r w:rsidRPr="00D33189">
              <w:rPr>
                <w:color w:val="181717"/>
                <w:sz w:val="18"/>
              </w:rPr>
              <w:t xml:space="preserve">• Ispezione, Manutenzione e riparazione della </w:t>
            </w:r>
            <w:proofErr w:type="spellStart"/>
            <w:r w:rsidRPr="00D33189">
              <w:rPr>
                <w:color w:val="181717"/>
                <w:sz w:val="18"/>
              </w:rPr>
              <w:t>sealine</w:t>
            </w:r>
            <w:proofErr w:type="spellEnd"/>
            <w:r w:rsidRPr="00D33189">
              <w:rPr>
                <w:color w:val="181717"/>
                <w:sz w:val="18"/>
              </w:rPr>
              <w:t>;</w:t>
            </w:r>
          </w:p>
          <w:p w14:paraId="0807291E" w14:textId="77777777" w:rsidR="008305D5" w:rsidRPr="00D33189" w:rsidRDefault="008305D5" w:rsidP="006C4558">
            <w:pPr>
              <w:jc w:val="both"/>
              <w:rPr>
                <w:color w:val="181717"/>
                <w:sz w:val="18"/>
              </w:rPr>
            </w:pPr>
            <w:r w:rsidRPr="00D33189">
              <w:rPr>
                <w:color w:val="181717"/>
                <w:sz w:val="18"/>
              </w:rPr>
              <w:lastRenderedPageBreak/>
              <w:t xml:space="preserve">• </w:t>
            </w:r>
            <w:proofErr w:type="spellStart"/>
            <w:r w:rsidRPr="00D33189">
              <w:rPr>
                <w:color w:val="181717"/>
                <w:sz w:val="18"/>
              </w:rPr>
              <w:t>Gavitellamento</w:t>
            </w:r>
            <w:proofErr w:type="spellEnd"/>
            <w:r w:rsidRPr="00D33189">
              <w:rPr>
                <w:color w:val="181717"/>
                <w:sz w:val="18"/>
              </w:rPr>
              <w:t xml:space="preserve"> della </w:t>
            </w:r>
            <w:proofErr w:type="spellStart"/>
            <w:r w:rsidRPr="00D33189">
              <w:rPr>
                <w:color w:val="181717"/>
                <w:sz w:val="18"/>
              </w:rPr>
              <w:t>sealine</w:t>
            </w:r>
            <w:proofErr w:type="spellEnd"/>
            <w:r w:rsidRPr="00D33189">
              <w:rPr>
                <w:color w:val="181717"/>
                <w:sz w:val="18"/>
              </w:rPr>
              <w:t>;</w:t>
            </w:r>
          </w:p>
          <w:p w14:paraId="15C1082B" w14:textId="77777777" w:rsidR="008305D5" w:rsidRPr="00D33189" w:rsidRDefault="008305D5" w:rsidP="006C4558">
            <w:pPr>
              <w:jc w:val="both"/>
              <w:rPr>
                <w:color w:val="181717"/>
                <w:sz w:val="18"/>
              </w:rPr>
            </w:pPr>
            <w:r w:rsidRPr="00D33189">
              <w:rPr>
                <w:color w:val="181717"/>
                <w:sz w:val="18"/>
              </w:rPr>
              <w:t xml:space="preserve">• Rilevamento perdite della </w:t>
            </w:r>
            <w:proofErr w:type="spellStart"/>
            <w:r w:rsidRPr="00D33189">
              <w:rPr>
                <w:color w:val="181717"/>
                <w:sz w:val="18"/>
              </w:rPr>
              <w:t>sealine</w:t>
            </w:r>
            <w:proofErr w:type="spellEnd"/>
            <w:r w:rsidRPr="00D33189">
              <w:rPr>
                <w:color w:val="181717"/>
                <w:sz w:val="18"/>
              </w:rPr>
              <w:t>;</w:t>
            </w:r>
          </w:p>
          <w:p w14:paraId="296309CD" w14:textId="77777777" w:rsidR="008305D5" w:rsidRPr="00D33189" w:rsidRDefault="008305D5" w:rsidP="006C4558">
            <w:pPr>
              <w:jc w:val="both"/>
              <w:rPr>
                <w:color w:val="181717"/>
                <w:sz w:val="18"/>
              </w:rPr>
            </w:pPr>
            <w:r w:rsidRPr="00D33189">
              <w:rPr>
                <w:color w:val="181717"/>
                <w:sz w:val="18"/>
              </w:rPr>
              <w:t xml:space="preserve">• Rilevamento tubazioni interrate e free </w:t>
            </w:r>
            <w:proofErr w:type="spellStart"/>
            <w:r w:rsidRPr="00D33189">
              <w:rPr>
                <w:color w:val="181717"/>
                <w:sz w:val="18"/>
              </w:rPr>
              <w:t>span</w:t>
            </w:r>
            <w:proofErr w:type="spellEnd"/>
            <w:r w:rsidRPr="00D33189">
              <w:rPr>
                <w:color w:val="181717"/>
                <w:sz w:val="18"/>
              </w:rPr>
              <w:t>;</w:t>
            </w:r>
          </w:p>
          <w:p w14:paraId="577BCF71" w14:textId="77777777" w:rsidR="008305D5" w:rsidRPr="00D33189" w:rsidRDefault="008305D5" w:rsidP="006C4558">
            <w:pPr>
              <w:jc w:val="both"/>
              <w:rPr>
                <w:color w:val="181717"/>
                <w:sz w:val="18"/>
              </w:rPr>
            </w:pPr>
            <w:r w:rsidRPr="00D33189">
              <w:rPr>
                <w:color w:val="181717"/>
                <w:sz w:val="18"/>
              </w:rPr>
              <w:t>• Rilevamento potenziale protezione catodica;</w:t>
            </w:r>
          </w:p>
          <w:p w14:paraId="43D21750" w14:textId="77777777" w:rsidR="008305D5" w:rsidRPr="00D33189" w:rsidRDefault="008305D5" w:rsidP="006C4558">
            <w:pPr>
              <w:jc w:val="both"/>
              <w:rPr>
                <w:color w:val="181717"/>
                <w:sz w:val="18"/>
              </w:rPr>
            </w:pPr>
            <w:r w:rsidRPr="00D33189">
              <w:rPr>
                <w:color w:val="181717"/>
                <w:sz w:val="18"/>
              </w:rPr>
              <w:t>• Rimozione strutture sottomarine;</w:t>
            </w:r>
          </w:p>
          <w:p w14:paraId="6DD53C2A" w14:textId="77777777" w:rsidR="008305D5" w:rsidRPr="00D33189" w:rsidRDefault="008305D5" w:rsidP="006C4558">
            <w:pPr>
              <w:jc w:val="both"/>
              <w:rPr>
                <w:color w:val="181717"/>
                <w:sz w:val="18"/>
              </w:rPr>
            </w:pPr>
            <w:r w:rsidRPr="00D33189">
              <w:rPr>
                <w:color w:val="181717"/>
                <w:sz w:val="18"/>
              </w:rPr>
              <w:t>• Controlli Non Distruttivi CND sulle piattaforme che si trovano su fondali alti, oltre i 25 mt di profondità;</w:t>
            </w:r>
          </w:p>
          <w:p w14:paraId="28720AE0" w14:textId="77777777" w:rsidR="008305D5" w:rsidRPr="00D33189" w:rsidRDefault="008305D5" w:rsidP="006C4558">
            <w:pPr>
              <w:jc w:val="both"/>
              <w:rPr>
                <w:color w:val="181717"/>
                <w:sz w:val="18"/>
              </w:rPr>
            </w:pPr>
            <w:r w:rsidRPr="00D33189">
              <w:rPr>
                <w:color w:val="181717"/>
                <w:sz w:val="18"/>
              </w:rPr>
              <w:t>• Posa Materassi;</w:t>
            </w:r>
          </w:p>
          <w:p w14:paraId="3A17F157" w14:textId="77777777" w:rsidR="008305D5" w:rsidRPr="00D33189" w:rsidRDefault="008305D5" w:rsidP="006C4558">
            <w:pPr>
              <w:jc w:val="both"/>
              <w:rPr>
                <w:color w:val="181717"/>
                <w:sz w:val="18"/>
              </w:rPr>
            </w:pPr>
            <w:r w:rsidRPr="00D33189">
              <w:rPr>
                <w:color w:val="181717"/>
                <w:sz w:val="18"/>
              </w:rPr>
              <w:t>• Manovre, manutenzione, installazione e sostituzione apparecchiature e strumentazione sub-</w:t>
            </w:r>
            <w:proofErr w:type="spellStart"/>
            <w:r w:rsidRPr="00D33189">
              <w:rPr>
                <w:color w:val="181717"/>
                <w:sz w:val="18"/>
              </w:rPr>
              <w:t>sea</w:t>
            </w:r>
            <w:proofErr w:type="spellEnd"/>
            <w:r w:rsidRPr="00D33189">
              <w:rPr>
                <w:color w:val="181717"/>
                <w:sz w:val="18"/>
              </w:rPr>
              <w:t>;</w:t>
            </w:r>
          </w:p>
          <w:p w14:paraId="439278C3" w14:textId="77777777" w:rsidR="008305D5" w:rsidRPr="00D33189" w:rsidRDefault="008305D5" w:rsidP="006C4558">
            <w:pPr>
              <w:jc w:val="both"/>
              <w:rPr>
                <w:color w:val="181717"/>
                <w:sz w:val="18"/>
              </w:rPr>
            </w:pPr>
            <w:r w:rsidRPr="00D33189">
              <w:rPr>
                <w:color w:val="181717"/>
                <w:sz w:val="18"/>
              </w:rPr>
              <w:t>• Avere la capacità logistica, in caso di emergenza, di iniziare la mobilitazione in 48 ore;</w:t>
            </w:r>
          </w:p>
          <w:p w14:paraId="21830798" w14:textId="7E2E2965" w:rsidR="008305D5" w:rsidRDefault="008305D5" w:rsidP="006C4558">
            <w:pPr>
              <w:jc w:val="both"/>
              <w:rPr>
                <w:color w:val="181717"/>
                <w:sz w:val="18"/>
              </w:rPr>
            </w:pPr>
            <w:r w:rsidRPr="00D33189">
              <w:rPr>
                <w:color w:val="181717"/>
                <w:sz w:val="18"/>
              </w:rPr>
              <w:t>• Garantire il rifornimento di componenti di ricambio utili a svolgere le attività in alto fondale tramite un magazzino capace di soddisfare tale richiesta in 24h per 365gg/anno presso le sedi operativ</w:t>
            </w:r>
            <w:r w:rsidR="00452892" w:rsidRPr="00D33189">
              <w:rPr>
                <w:color w:val="181717"/>
                <w:sz w:val="18"/>
              </w:rPr>
              <w:t>e del Mar Mediterraneo (area di Gela)</w:t>
            </w:r>
            <w:r w:rsidR="0047668C">
              <w:rPr>
                <w:color w:val="181717"/>
                <w:sz w:val="18"/>
              </w:rPr>
              <w:t>.</w:t>
            </w:r>
          </w:p>
          <w:p w14:paraId="652FA8BB" w14:textId="00E055C3" w:rsidR="00E44BAE" w:rsidRPr="003779C6" w:rsidRDefault="00E44BAE" w:rsidP="00992685">
            <w:pPr>
              <w:jc w:val="both"/>
            </w:pPr>
          </w:p>
        </w:tc>
      </w:tr>
      <w:tr w:rsidR="008305D5" w14:paraId="5077F794" w14:textId="77777777" w:rsidTr="00CB1AB8">
        <w:trPr>
          <w:trHeight w:val="1498"/>
        </w:trPr>
        <w:tc>
          <w:tcPr>
            <w:tcW w:w="10540" w:type="dxa"/>
            <w:gridSpan w:val="2"/>
            <w:tcBorders>
              <w:top w:val="single" w:sz="2" w:space="0" w:color="181717"/>
              <w:left w:val="single" w:sz="2" w:space="0" w:color="181717"/>
              <w:bottom w:val="single" w:sz="2" w:space="0" w:color="181717"/>
              <w:right w:val="single" w:sz="2" w:space="0" w:color="181717"/>
            </w:tcBorders>
          </w:tcPr>
          <w:p w14:paraId="03EF4456" w14:textId="77777777" w:rsidR="008305D5" w:rsidRDefault="008305D5" w:rsidP="00CB1AB8">
            <w:pPr>
              <w:spacing w:after="98"/>
            </w:pPr>
            <w:r>
              <w:rPr>
                <w:b/>
                <w:color w:val="181717"/>
                <w:sz w:val="18"/>
              </w:rPr>
              <w:lastRenderedPageBreak/>
              <w:t>II.2.5) Criteri di aggiudicazione</w:t>
            </w:r>
          </w:p>
          <w:p w14:paraId="0D1D5BCE" w14:textId="77777777" w:rsidR="008305D5" w:rsidRDefault="008305D5" w:rsidP="00CB1AB8">
            <w:pPr>
              <w:spacing w:after="38"/>
            </w:pPr>
            <w:r>
              <w:rPr>
                <w:color w:val="181717"/>
                <w:sz w:val="18"/>
              </w:rPr>
              <w:t>◯ I criteri indicati di seguito</w:t>
            </w:r>
          </w:p>
          <w:p w14:paraId="3A57A908" w14:textId="77777777" w:rsidR="008305D5" w:rsidRDefault="008305D5" w:rsidP="00CB1AB8">
            <w:pPr>
              <w:spacing w:after="73"/>
              <w:ind w:left="284"/>
            </w:pPr>
            <w:r>
              <w:rPr>
                <w:color w:val="181717"/>
                <w:sz w:val="18"/>
              </w:rPr>
              <w:t>⃞ Criterio di qualità</w:t>
            </w:r>
            <w:r>
              <w:rPr>
                <w:color w:val="181717"/>
                <w:sz w:val="16"/>
                <w:vertAlign w:val="superscript"/>
              </w:rPr>
              <w:t xml:space="preserve">  </w:t>
            </w:r>
            <w:r>
              <w:rPr>
                <w:i/>
                <w:color w:val="181717"/>
                <w:sz w:val="18"/>
              </w:rPr>
              <w:t xml:space="preserve">– </w:t>
            </w:r>
            <w:r>
              <w:rPr>
                <w:color w:val="181717"/>
                <w:sz w:val="18"/>
              </w:rPr>
              <w:t xml:space="preserve">Nome: / Ponderazione: </w:t>
            </w:r>
            <w:r>
              <w:rPr>
                <w:color w:val="181717"/>
                <w:sz w:val="16"/>
                <w:vertAlign w:val="superscript"/>
              </w:rPr>
              <w:t>1, 2, 20</w:t>
            </w:r>
          </w:p>
          <w:p w14:paraId="4FFC5E6A" w14:textId="77777777" w:rsidR="008305D5" w:rsidRDefault="008305D5" w:rsidP="00CB1AB8">
            <w:pPr>
              <w:spacing w:after="56" w:line="349" w:lineRule="auto"/>
              <w:ind w:left="284" w:right="6878"/>
              <w:rPr>
                <w:color w:val="181717"/>
                <w:sz w:val="18"/>
              </w:rPr>
            </w:pPr>
            <w:r>
              <w:rPr>
                <w:color w:val="181717"/>
                <w:sz w:val="18"/>
              </w:rPr>
              <w:t xml:space="preserve">◯ Costo </w:t>
            </w:r>
            <w:r>
              <w:rPr>
                <w:i/>
                <w:color w:val="181717"/>
                <w:sz w:val="18"/>
              </w:rPr>
              <w:t xml:space="preserve">– </w:t>
            </w:r>
            <w:r>
              <w:rPr>
                <w:color w:val="181717"/>
                <w:sz w:val="18"/>
              </w:rPr>
              <w:t xml:space="preserve">Nome: / Ponderazione: </w:t>
            </w:r>
            <w:r>
              <w:rPr>
                <w:color w:val="181717"/>
                <w:sz w:val="16"/>
                <w:vertAlign w:val="superscript"/>
              </w:rPr>
              <w:t xml:space="preserve">1, 20 </w:t>
            </w:r>
          </w:p>
          <w:p w14:paraId="1FBEDF6D" w14:textId="77777777" w:rsidR="008305D5" w:rsidRDefault="008305D5" w:rsidP="00CB1AB8">
            <w:pPr>
              <w:spacing w:after="56" w:line="349" w:lineRule="auto"/>
              <w:ind w:left="284" w:right="6878"/>
            </w:pPr>
            <w:proofErr w:type="spellStart"/>
            <w:r w:rsidRPr="00F00AB0">
              <w:rPr>
                <w:color w:val="181717"/>
                <w:sz w:val="24"/>
                <w:szCs w:val="24"/>
              </w:rPr>
              <w:t>X</w:t>
            </w:r>
            <w:r>
              <w:rPr>
                <w:color w:val="181717"/>
                <w:sz w:val="18"/>
              </w:rPr>
              <w:t>Prezzo</w:t>
            </w:r>
            <w:proofErr w:type="spellEnd"/>
            <w:r>
              <w:rPr>
                <w:color w:val="181717"/>
                <w:sz w:val="18"/>
              </w:rPr>
              <w:t xml:space="preserve"> </w:t>
            </w:r>
            <w:r>
              <w:rPr>
                <w:i/>
                <w:color w:val="181717"/>
                <w:sz w:val="18"/>
              </w:rPr>
              <w:t xml:space="preserve">– </w:t>
            </w:r>
            <w:r>
              <w:rPr>
                <w:color w:val="181717"/>
                <w:sz w:val="18"/>
              </w:rPr>
              <w:t xml:space="preserve">Ponderazione: </w:t>
            </w:r>
            <w:r>
              <w:rPr>
                <w:color w:val="181717"/>
                <w:sz w:val="16"/>
                <w:vertAlign w:val="superscript"/>
              </w:rPr>
              <w:t>21</w:t>
            </w:r>
          </w:p>
          <w:p w14:paraId="788E270B" w14:textId="77777777" w:rsidR="008305D5" w:rsidRDefault="008305D5" w:rsidP="00CB1AB8">
            <w:pPr>
              <w:rPr>
                <w:color w:val="181717"/>
                <w:sz w:val="18"/>
              </w:rPr>
            </w:pPr>
            <w:r>
              <w:rPr>
                <w:color w:val="181717"/>
                <w:sz w:val="18"/>
              </w:rPr>
              <w:t>◯ Il prezzo non è il solo criterio di aggiudicazione e tutti i criteri sono indicati solo nei documenti di gara</w:t>
            </w:r>
          </w:p>
          <w:p w14:paraId="007CD805" w14:textId="77777777" w:rsidR="008305D5" w:rsidRDefault="008305D5" w:rsidP="00CB1AB8"/>
        </w:tc>
      </w:tr>
      <w:tr w:rsidR="008305D5" w14:paraId="4FE5D5B7" w14:textId="77777777" w:rsidTr="00CB1AB8">
        <w:trPr>
          <w:trHeight w:val="794"/>
        </w:trPr>
        <w:tc>
          <w:tcPr>
            <w:tcW w:w="10540" w:type="dxa"/>
            <w:gridSpan w:val="2"/>
            <w:tcBorders>
              <w:top w:val="single" w:sz="2" w:space="0" w:color="181717"/>
              <w:left w:val="single" w:sz="2" w:space="0" w:color="181717"/>
              <w:bottom w:val="single" w:sz="2" w:space="0" w:color="181717"/>
              <w:right w:val="single" w:sz="2" w:space="0" w:color="181717"/>
            </w:tcBorders>
          </w:tcPr>
          <w:p w14:paraId="2561D8B6" w14:textId="77777777" w:rsidR="008305D5" w:rsidRDefault="008305D5" w:rsidP="00CB1AB8">
            <w:pPr>
              <w:spacing w:after="35"/>
            </w:pPr>
            <w:r>
              <w:rPr>
                <w:b/>
                <w:color w:val="181717"/>
                <w:sz w:val="18"/>
              </w:rPr>
              <w:t>II.2.6) Valore stimato</w:t>
            </w:r>
          </w:p>
          <w:p w14:paraId="35C38B4B" w14:textId="5147EB3E" w:rsidR="008305D5" w:rsidRDefault="008305D5" w:rsidP="00CB1AB8">
            <w:r>
              <w:rPr>
                <w:color w:val="181717"/>
                <w:sz w:val="18"/>
              </w:rPr>
              <w:t>Valore, IVA esclusa</w:t>
            </w:r>
            <w:r w:rsidRPr="00B87F1A">
              <w:rPr>
                <w:color w:val="181717"/>
                <w:sz w:val="18"/>
              </w:rPr>
              <w:t xml:space="preserve">:  </w:t>
            </w:r>
            <w:r w:rsidR="00692649" w:rsidRPr="00B87F1A">
              <w:rPr>
                <w:color w:val="181717"/>
                <w:sz w:val="18"/>
              </w:rPr>
              <w:t xml:space="preserve">6.000.000,00 </w:t>
            </w:r>
            <w:r w:rsidR="00692649">
              <w:rPr>
                <w:color w:val="181717"/>
                <w:sz w:val="18"/>
              </w:rPr>
              <w:t xml:space="preserve">   Valuta:  Euro</w:t>
            </w:r>
          </w:p>
          <w:p w14:paraId="29C39989" w14:textId="77777777" w:rsidR="008305D5" w:rsidRDefault="008305D5" w:rsidP="00CB1AB8">
            <w:r>
              <w:rPr>
                <w:i/>
                <w:color w:val="181717"/>
                <w:sz w:val="18"/>
              </w:rPr>
              <w:t>(in caso di accordi quadro o sistema dinamico di acquisizione – valore massimo totale stimato per l'intera durata di questo lotto)</w:t>
            </w:r>
          </w:p>
        </w:tc>
      </w:tr>
      <w:tr w:rsidR="008305D5" w14:paraId="44FA1511" w14:textId="77777777" w:rsidTr="00CB1AB8">
        <w:trPr>
          <w:trHeight w:val="1066"/>
        </w:trPr>
        <w:tc>
          <w:tcPr>
            <w:tcW w:w="10540" w:type="dxa"/>
            <w:gridSpan w:val="2"/>
            <w:tcBorders>
              <w:top w:val="single" w:sz="2" w:space="0" w:color="181717"/>
              <w:left w:val="single" w:sz="2" w:space="0" w:color="181717"/>
              <w:bottom w:val="single" w:sz="2" w:space="0" w:color="181717"/>
              <w:right w:val="single" w:sz="2" w:space="0" w:color="181717"/>
            </w:tcBorders>
          </w:tcPr>
          <w:p w14:paraId="3F44A91E" w14:textId="77777777" w:rsidR="008305D5" w:rsidRDefault="008305D5" w:rsidP="00CB1AB8">
            <w:pPr>
              <w:spacing w:after="36"/>
            </w:pPr>
            <w:r>
              <w:rPr>
                <w:b/>
                <w:color w:val="181717"/>
                <w:sz w:val="18"/>
              </w:rPr>
              <w:t>II.2.7) Durata del contratto d'appalto, dell'accordo quadro o del sistema dinamico di acquisizione</w:t>
            </w:r>
          </w:p>
          <w:p w14:paraId="4818C35B" w14:textId="77777777" w:rsidR="008305D5" w:rsidRDefault="008305D5" w:rsidP="00CB1AB8">
            <w:pPr>
              <w:spacing w:after="119" w:line="239" w:lineRule="auto"/>
              <w:ind w:right="5766"/>
              <w:jc w:val="both"/>
            </w:pPr>
            <w:r>
              <w:rPr>
                <w:color w:val="181717"/>
                <w:sz w:val="18"/>
              </w:rPr>
              <w:t>Durata in mesi:  [</w:t>
            </w:r>
            <w:r w:rsidRPr="00B03D63">
              <w:rPr>
                <w:color w:val="181717"/>
                <w:sz w:val="20"/>
                <w:szCs w:val="20"/>
              </w:rPr>
              <w:t>36</w:t>
            </w:r>
            <w:r>
              <w:rPr>
                <w:color w:val="181717"/>
                <w:sz w:val="18"/>
              </w:rPr>
              <w:t xml:space="preserve">] </w:t>
            </w:r>
            <w:r>
              <w:rPr>
                <w:i/>
                <w:color w:val="181717"/>
                <w:sz w:val="18"/>
              </w:rPr>
              <w:t xml:space="preserve"> oppure</w:t>
            </w:r>
            <w:r>
              <w:rPr>
                <w:color w:val="181717"/>
                <w:sz w:val="18"/>
              </w:rPr>
              <w:t xml:space="preserve">  Durata in giorni:  [        ] </w:t>
            </w:r>
            <w:r>
              <w:rPr>
                <w:i/>
                <w:color w:val="181717"/>
                <w:sz w:val="18"/>
              </w:rPr>
              <w:t xml:space="preserve">oppure </w:t>
            </w:r>
            <w:r>
              <w:rPr>
                <w:color w:val="181717"/>
                <w:sz w:val="18"/>
              </w:rPr>
              <w:t xml:space="preserve"> Inizio: </w:t>
            </w:r>
            <w:r>
              <w:rPr>
                <w:i/>
                <w:color w:val="181717"/>
                <w:sz w:val="18"/>
              </w:rPr>
              <w:t>(gg/mm/</w:t>
            </w:r>
            <w:proofErr w:type="spellStart"/>
            <w:r>
              <w:rPr>
                <w:i/>
                <w:color w:val="181717"/>
                <w:sz w:val="18"/>
              </w:rPr>
              <w:t>aaaa</w:t>
            </w:r>
            <w:proofErr w:type="spellEnd"/>
            <w:r>
              <w:rPr>
                <w:i/>
                <w:color w:val="181717"/>
                <w:sz w:val="18"/>
              </w:rPr>
              <w:t>)</w:t>
            </w:r>
            <w:r>
              <w:rPr>
                <w:color w:val="181717"/>
                <w:sz w:val="18"/>
              </w:rPr>
              <w:t xml:space="preserve">  /  Fine: </w:t>
            </w:r>
            <w:r>
              <w:rPr>
                <w:i/>
                <w:color w:val="181717"/>
                <w:sz w:val="18"/>
              </w:rPr>
              <w:t>(gg/mm/</w:t>
            </w:r>
            <w:proofErr w:type="spellStart"/>
            <w:r>
              <w:rPr>
                <w:i/>
                <w:color w:val="181717"/>
                <w:sz w:val="18"/>
              </w:rPr>
              <w:t>aaaa</w:t>
            </w:r>
            <w:proofErr w:type="spellEnd"/>
            <w:r>
              <w:rPr>
                <w:i/>
                <w:color w:val="181717"/>
                <w:sz w:val="18"/>
              </w:rPr>
              <w:t>)</w:t>
            </w:r>
          </w:p>
          <w:p w14:paraId="790B63A1" w14:textId="72995DD5" w:rsidR="008305D5" w:rsidRDefault="008305D5" w:rsidP="00C43DA5">
            <w:r>
              <w:rPr>
                <w:color w:val="181717"/>
                <w:sz w:val="18"/>
              </w:rPr>
              <w:t xml:space="preserve">Il contratto d'appalto è oggetto di rinnovo   </w:t>
            </w:r>
            <w:r w:rsidR="00C43DA5" w:rsidRPr="00C43DA5">
              <w:rPr>
                <w:color w:val="181717"/>
                <w:sz w:val="24"/>
                <w:szCs w:val="24"/>
              </w:rPr>
              <w:t>X</w:t>
            </w:r>
            <w:r>
              <w:rPr>
                <w:color w:val="181717"/>
                <w:sz w:val="18"/>
              </w:rPr>
              <w:t xml:space="preserve"> </w:t>
            </w:r>
            <w:r w:rsidRPr="00C43DA5">
              <w:rPr>
                <w:color w:val="181717"/>
                <w:sz w:val="18"/>
              </w:rPr>
              <w:t xml:space="preserve">sì   </w:t>
            </w:r>
            <w:r w:rsidR="00C43DA5">
              <w:rPr>
                <w:rFonts w:ascii="MS Gothic" w:eastAsia="MS Gothic" w:hAnsi="MS Gothic" w:cs="MS Gothic" w:hint="eastAsia"/>
                <w:color w:val="181717"/>
                <w:sz w:val="18"/>
              </w:rPr>
              <w:t>◯</w:t>
            </w:r>
            <w:r w:rsidRPr="00C43DA5">
              <w:rPr>
                <w:color w:val="181717"/>
                <w:sz w:val="18"/>
              </w:rPr>
              <w:t xml:space="preserve"> no       Descrizione dei rinnovi:</w:t>
            </w:r>
            <w:r w:rsidR="009439EE">
              <w:rPr>
                <w:color w:val="181717"/>
                <w:sz w:val="18"/>
              </w:rPr>
              <w:t xml:space="preserve"> per rinnovo si intende </w:t>
            </w:r>
            <w:proofErr w:type="spellStart"/>
            <w:r w:rsidR="009439EE">
              <w:rPr>
                <w:color w:val="181717"/>
                <w:sz w:val="18"/>
              </w:rPr>
              <w:t>riemissione</w:t>
            </w:r>
            <w:proofErr w:type="spellEnd"/>
            <w:r w:rsidR="009439EE">
              <w:rPr>
                <w:color w:val="181717"/>
                <w:sz w:val="18"/>
              </w:rPr>
              <w:t xml:space="preserve"> dei contratti con nuova gara alla scadenza</w:t>
            </w:r>
          </w:p>
        </w:tc>
      </w:tr>
      <w:tr w:rsidR="008305D5" w14:paraId="301D59AD" w14:textId="77777777" w:rsidTr="00CB1AB8">
        <w:trPr>
          <w:trHeight w:val="1010"/>
        </w:trPr>
        <w:tc>
          <w:tcPr>
            <w:tcW w:w="10540" w:type="dxa"/>
            <w:gridSpan w:val="2"/>
            <w:tcBorders>
              <w:top w:val="single" w:sz="2" w:space="0" w:color="181717"/>
              <w:left w:val="single" w:sz="2" w:space="0" w:color="181717"/>
              <w:bottom w:val="single" w:sz="2" w:space="0" w:color="181717"/>
              <w:right w:val="single" w:sz="2" w:space="0" w:color="181717"/>
            </w:tcBorders>
          </w:tcPr>
          <w:p w14:paraId="49071780" w14:textId="34FA38FE" w:rsidR="008305D5" w:rsidRDefault="008305D5" w:rsidP="007412B3">
            <w:pPr>
              <w:ind w:right="417"/>
              <w:jc w:val="both"/>
            </w:pPr>
            <w:r w:rsidRPr="00AC4094">
              <w:rPr>
                <w:b/>
                <w:color w:val="181717"/>
                <w:sz w:val="18"/>
              </w:rPr>
              <w:t xml:space="preserve">II.2.9) Informazioni relative ai limiti al numero di candidati che saranno invitati a partecipare </w:t>
            </w:r>
            <w:r w:rsidRPr="00AC4094">
              <w:rPr>
                <w:i/>
                <w:color w:val="181717"/>
                <w:sz w:val="18"/>
              </w:rPr>
              <w:t xml:space="preserve">(ad eccezione delle procedure aperte) </w:t>
            </w:r>
            <w:r w:rsidRPr="00AC4094">
              <w:rPr>
                <w:color w:val="181717"/>
                <w:sz w:val="18"/>
              </w:rPr>
              <w:t>Numero previsto di candidati</w:t>
            </w:r>
            <w:r w:rsidRPr="007412B3">
              <w:rPr>
                <w:color w:val="181717"/>
                <w:sz w:val="18"/>
              </w:rPr>
              <w:t xml:space="preserve">:  [   ] </w:t>
            </w:r>
            <w:r w:rsidRPr="007412B3">
              <w:rPr>
                <w:i/>
                <w:color w:val="181717"/>
                <w:sz w:val="18"/>
              </w:rPr>
              <w:t xml:space="preserve">oppure </w:t>
            </w:r>
            <w:r w:rsidRPr="007412B3">
              <w:rPr>
                <w:color w:val="181717"/>
                <w:sz w:val="18"/>
              </w:rPr>
              <w:t xml:space="preserve"> Numero minimo previsto:  [  </w:t>
            </w:r>
            <w:r w:rsidR="007412B3">
              <w:rPr>
                <w:color w:val="181717"/>
                <w:sz w:val="18"/>
              </w:rPr>
              <w:t xml:space="preserve">  </w:t>
            </w:r>
            <w:r w:rsidRPr="007412B3">
              <w:rPr>
                <w:color w:val="181717"/>
                <w:sz w:val="18"/>
              </w:rPr>
              <w:t xml:space="preserve">]  /  Numero massimo: </w:t>
            </w:r>
            <w:r w:rsidRPr="007412B3">
              <w:rPr>
                <w:color w:val="181717"/>
                <w:sz w:val="16"/>
                <w:vertAlign w:val="superscript"/>
              </w:rPr>
              <w:t>2</w:t>
            </w:r>
            <w:r w:rsidRPr="007412B3">
              <w:rPr>
                <w:color w:val="181717"/>
                <w:sz w:val="18"/>
              </w:rPr>
              <w:t xml:space="preserve"> [ </w:t>
            </w:r>
            <w:r w:rsidR="007412B3">
              <w:rPr>
                <w:color w:val="181717"/>
                <w:sz w:val="18"/>
              </w:rPr>
              <w:t xml:space="preserve">  </w:t>
            </w:r>
            <w:r w:rsidRPr="007412B3">
              <w:rPr>
                <w:color w:val="181717"/>
                <w:sz w:val="18"/>
              </w:rPr>
              <w:t>] Criteri</w:t>
            </w:r>
            <w:r w:rsidRPr="00AC4094">
              <w:rPr>
                <w:color w:val="181717"/>
                <w:sz w:val="18"/>
              </w:rPr>
              <w:t xml:space="preserve"> obiettivi per la selezione del numero limitato di candidati:</w:t>
            </w:r>
          </w:p>
        </w:tc>
      </w:tr>
      <w:tr w:rsidR="008305D5" w14:paraId="079CBA25" w14:textId="77777777" w:rsidTr="00CB1AB8">
        <w:trPr>
          <w:trHeight w:val="596"/>
        </w:trPr>
        <w:tc>
          <w:tcPr>
            <w:tcW w:w="10540" w:type="dxa"/>
            <w:gridSpan w:val="2"/>
            <w:tcBorders>
              <w:top w:val="single" w:sz="2" w:space="0" w:color="181717"/>
              <w:left w:val="single" w:sz="2" w:space="0" w:color="181717"/>
              <w:bottom w:val="single" w:sz="2" w:space="0" w:color="181717"/>
              <w:right w:val="single" w:sz="2" w:space="0" w:color="181717"/>
            </w:tcBorders>
          </w:tcPr>
          <w:p w14:paraId="710602F5" w14:textId="4C9FA7D9" w:rsidR="008305D5" w:rsidRDefault="008305D5" w:rsidP="00CB1AB8">
            <w:pPr>
              <w:spacing w:after="95"/>
            </w:pPr>
            <w:r>
              <w:rPr>
                <w:b/>
                <w:color w:val="181717"/>
                <w:sz w:val="18"/>
              </w:rPr>
              <w:t xml:space="preserve">II.2.10) Informazioni sulle varianti </w:t>
            </w:r>
            <w:r w:rsidRPr="00070143">
              <w:rPr>
                <w:b/>
                <w:color w:val="FF0000"/>
              </w:rPr>
              <w:t xml:space="preserve">                                    </w:t>
            </w:r>
          </w:p>
          <w:p w14:paraId="0EAC6B4A" w14:textId="77777777" w:rsidR="008305D5" w:rsidRDefault="008305D5" w:rsidP="00CB1AB8">
            <w:r>
              <w:rPr>
                <w:color w:val="181717"/>
                <w:sz w:val="18"/>
              </w:rPr>
              <w:t xml:space="preserve">Sono autorizzate varianti   </w:t>
            </w:r>
            <w:r w:rsidRPr="00351146">
              <w:rPr>
                <w:color w:val="181717"/>
                <w:sz w:val="24"/>
                <w:szCs w:val="24"/>
              </w:rPr>
              <w:t>X</w:t>
            </w:r>
            <w:r>
              <w:rPr>
                <w:color w:val="181717"/>
                <w:sz w:val="18"/>
              </w:rPr>
              <w:t xml:space="preserve"> sì   </w:t>
            </w:r>
            <w:r>
              <w:rPr>
                <w:rFonts w:ascii="MS Gothic" w:eastAsia="MS Gothic" w:hAnsi="MS Gothic" w:cs="MS Gothic" w:hint="eastAsia"/>
                <w:color w:val="181717"/>
                <w:sz w:val="18"/>
              </w:rPr>
              <w:t>◯</w:t>
            </w:r>
            <w:r>
              <w:rPr>
                <w:color w:val="181717"/>
                <w:sz w:val="18"/>
              </w:rPr>
              <w:t xml:space="preserve"> no</w:t>
            </w:r>
          </w:p>
        </w:tc>
      </w:tr>
      <w:tr w:rsidR="008305D5" w14:paraId="2A2697D1" w14:textId="77777777" w:rsidTr="00CB1AB8">
        <w:trPr>
          <w:trHeight w:val="596"/>
        </w:trPr>
        <w:tc>
          <w:tcPr>
            <w:tcW w:w="10540" w:type="dxa"/>
            <w:gridSpan w:val="2"/>
            <w:tcBorders>
              <w:top w:val="single" w:sz="2" w:space="0" w:color="181717"/>
              <w:left w:val="single" w:sz="2" w:space="0" w:color="181717"/>
              <w:bottom w:val="single" w:sz="2" w:space="0" w:color="181717"/>
              <w:right w:val="single" w:sz="2" w:space="0" w:color="181717"/>
            </w:tcBorders>
          </w:tcPr>
          <w:p w14:paraId="229DE320" w14:textId="618253ED" w:rsidR="008305D5" w:rsidRPr="00070143" w:rsidRDefault="008305D5" w:rsidP="00CB1AB8">
            <w:pPr>
              <w:rPr>
                <w:b/>
                <w:color w:val="0000FF"/>
                <w:sz w:val="20"/>
              </w:rPr>
            </w:pPr>
            <w:r>
              <w:rPr>
                <w:b/>
                <w:color w:val="181717"/>
                <w:sz w:val="18"/>
              </w:rPr>
              <w:t>II.2.11) Inf</w:t>
            </w:r>
            <w:r w:rsidR="00692649">
              <w:rPr>
                <w:b/>
                <w:color w:val="181717"/>
                <w:sz w:val="18"/>
              </w:rPr>
              <w:t>ormazioni relative alle opzioni</w:t>
            </w:r>
          </w:p>
          <w:p w14:paraId="1E1F199F" w14:textId="77777777" w:rsidR="008305D5" w:rsidRDefault="008305D5" w:rsidP="00CB1AB8">
            <w:r>
              <w:rPr>
                <w:color w:val="181717"/>
                <w:sz w:val="18"/>
              </w:rPr>
              <w:t xml:space="preserve">Opzioni   </w:t>
            </w:r>
            <w:r w:rsidRPr="00351146">
              <w:rPr>
                <w:color w:val="181717"/>
                <w:sz w:val="24"/>
                <w:szCs w:val="24"/>
              </w:rPr>
              <w:t>X</w:t>
            </w:r>
            <w:r>
              <w:rPr>
                <w:color w:val="181717"/>
                <w:sz w:val="18"/>
              </w:rPr>
              <w:t xml:space="preserve"> sì   </w:t>
            </w:r>
            <w:r>
              <w:rPr>
                <w:rFonts w:ascii="MS Gothic" w:eastAsia="MS Gothic" w:hAnsi="MS Gothic" w:cs="MS Gothic" w:hint="eastAsia"/>
                <w:color w:val="181717"/>
                <w:sz w:val="18"/>
              </w:rPr>
              <w:t>◯</w:t>
            </w:r>
            <w:r>
              <w:rPr>
                <w:color w:val="181717"/>
                <w:sz w:val="18"/>
              </w:rPr>
              <w:t xml:space="preserve"> no       Descrizione delle opzioni: n. 2 opzioni di eventuale proroga temporale di 12 mesi ciascuna</w:t>
            </w:r>
          </w:p>
        </w:tc>
      </w:tr>
      <w:tr w:rsidR="008305D5" w14:paraId="32AE74D4" w14:textId="77777777" w:rsidTr="00CB1AB8">
        <w:trPr>
          <w:trHeight w:val="596"/>
        </w:trPr>
        <w:tc>
          <w:tcPr>
            <w:tcW w:w="10540" w:type="dxa"/>
            <w:gridSpan w:val="2"/>
            <w:tcBorders>
              <w:top w:val="single" w:sz="2" w:space="0" w:color="181717"/>
              <w:left w:val="single" w:sz="2" w:space="0" w:color="181717"/>
              <w:bottom w:val="single" w:sz="2" w:space="0" w:color="181717"/>
              <w:right w:val="single" w:sz="2" w:space="0" w:color="181717"/>
            </w:tcBorders>
          </w:tcPr>
          <w:p w14:paraId="259B0977" w14:textId="77777777" w:rsidR="008305D5" w:rsidRDefault="008305D5" w:rsidP="00CB1AB8">
            <w:pPr>
              <w:spacing w:after="103"/>
            </w:pPr>
            <w:r>
              <w:rPr>
                <w:b/>
                <w:color w:val="181717"/>
                <w:sz w:val="18"/>
              </w:rPr>
              <w:t>II.2.12) Informazioni relative ai cataloghi elettronici</w:t>
            </w:r>
          </w:p>
          <w:p w14:paraId="47C6DA38" w14:textId="77777777" w:rsidR="008305D5" w:rsidRDefault="008305D5" w:rsidP="00CB1AB8">
            <w:r>
              <w:rPr>
                <w:color w:val="181717"/>
                <w:sz w:val="18"/>
              </w:rPr>
              <w:t>⃞ Le offerte devono essere presentate in forma di cataloghi elettronici o includere un catalogo elettronico</w:t>
            </w:r>
          </w:p>
        </w:tc>
      </w:tr>
      <w:tr w:rsidR="008305D5" w14:paraId="5034F6F2" w14:textId="77777777" w:rsidTr="00CB1AB8">
        <w:trPr>
          <w:trHeight w:val="978"/>
        </w:trPr>
        <w:tc>
          <w:tcPr>
            <w:tcW w:w="10540" w:type="dxa"/>
            <w:gridSpan w:val="2"/>
            <w:tcBorders>
              <w:top w:val="single" w:sz="2" w:space="0" w:color="181717"/>
              <w:left w:val="single" w:sz="2" w:space="0" w:color="181717"/>
              <w:bottom w:val="single" w:sz="2" w:space="0" w:color="181717"/>
              <w:right w:val="single" w:sz="2" w:space="0" w:color="181717"/>
            </w:tcBorders>
          </w:tcPr>
          <w:p w14:paraId="69C4C4BA" w14:textId="77777777" w:rsidR="008305D5" w:rsidRDefault="008305D5" w:rsidP="00CB1AB8">
            <w:pPr>
              <w:spacing w:after="101"/>
            </w:pPr>
            <w:r>
              <w:rPr>
                <w:b/>
                <w:color w:val="181717"/>
                <w:sz w:val="18"/>
              </w:rPr>
              <w:t>II.2.13) Informazioni relative ai fondi dell'Unione europea</w:t>
            </w:r>
          </w:p>
          <w:p w14:paraId="3CBBF9FF" w14:textId="77777777" w:rsidR="008305D5" w:rsidRDefault="008305D5" w:rsidP="00CB1AB8">
            <w:pPr>
              <w:ind w:right="1860"/>
              <w:rPr>
                <w:b/>
                <w:color w:val="0000FF"/>
                <w:sz w:val="20"/>
              </w:rPr>
            </w:pPr>
            <w:r>
              <w:rPr>
                <w:color w:val="181717"/>
                <w:sz w:val="18"/>
              </w:rPr>
              <w:t xml:space="preserve">L'appalto è connesso ad un progetto e/o programma finanziato da fondi dell'Unione europea  </w:t>
            </w:r>
            <w:r>
              <w:rPr>
                <w:rFonts w:ascii="MS Gothic" w:eastAsia="MS Gothic" w:hAnsi="MS Gothic" w:cs="MS Gothic" w:hint="eastAsia"/>
                <w:color w:val="181717"/>
                <w:sz w:val="18"/>
              </w:rPr>
              <w:t>◯</w:t>
            </w:r>
            <w:r>
              <w:rPr>
                <w:color w:val="181717"/>
                <w:sz w:val="18"/>
              </w:rPr>
              <w:t xml:space="preserve"> sì   </w:t>
            </w:r>
            <w:proofErr w:type="spellStart"/>
            <w:r w:rsidRPr="00AD746A">
              <w:rPr>
                <w:color w:val="181717"/>
                <w:sz w:val="28"/>
                <w:szCs w:val="28"/>
              </w:rPr>
              <w:t>x</w:t>
            </w:r>
            <w:r>
              <w:rPr>
                <w:color w:val="181717"/>
                <w:sz w:val="18"/>
              </w:rPr>
              <w:t>no</w:t>
            </w:r>
            <w:proofErr w:type="spellEnd"/>
            <w:r>
              <w:rPr>
                <w:color w:val="181717"/>
                <w:sz w:val="18"/>
              </w:rPr>
              <w:t xml:space="preserve"> </w:t>
            </w:r>
          </w:p>
          <w:p w14:paraId="12729118" w14:textId="77777777" w:rsidR="008305D5" w:rsidRDefault="008305D5" w:rsidP="00CB1AB8">
            <w:pPr>
              <w:ind w:right="1860"/>
            </w:pPr>
            <w:r>
              <w:rPr>
                <w:color w:val="181717"/>
                <w:sz w:val="18"/>
              </w:rPr>
              <w:t>Numero o riferimento del progetto:</w:t>
            </w:r>
          </w:p>
        </w:tc>
      </w:tr>
      <w:tr w:rsidR="008305D5" w14:paraId="2329C37F" w14:textId="77777777" w:rsidTr="00CB1AB8">
        <w:trPr>
          <w:trHeight w:val="596"/>
        </w:trPr>
        <w:tc>
          <w:tcPr>
            <w:tcW w:w="10540" w:type="dxa"/>
            <w:gridSpan w:val="2"/>
            <w:tcBorders>
              <w:top w:val="single" w:sz="2" w:space="0" w:color="181717"/>
              <w:left w:val="single" w:sz="2" w:space="0" w:color="181717"/>
              <w:bottom w:val="single" w:sz="2" w:space="0" w:color="181717"/>
              <w:right w:val="single" w:sz="2" w:space="0" w:color="181717"/>
            </w:tcBorders>
          </w:tcPr>
          <w:p w14:paraId="1AF288B8" w14:textId="77777777" w:rsidR="008305D5" w:rsidRDefault="008305D5" w:rsidP="00CB1AB8">
            <w:pPr>
              <w:rPr>
                <w:b/>
                <w:color w:val="181717"/>
                <w:sz w:val="18"/>
              </w:rPr>
            </w:pPr>
            <w:r>
              <w:rPr>
                <w:b/>
                <w:color w:val="181717"/>
                <w:sz w:val="18"/>
              </w:rPr>
              <w:t xml:space="preserve">II.2.14) Informazioni complementari: </w:t>
            </w:r>
          </w:p>
          <w:p w14:paraId="52F59251" w14:textId="77777777" w:rsidR="008305D5" w:rsidRDefault="008305D5" w:rsidP="00CB1AB8">
            <w:pPr>
              <w:rPr>
                <w:color w:val="000000" w:themeColor="text1"/>
                <w:sz w:val="20"/>
              </w:rPr>
            </w:pPr>
            <w:r w:rsidRPr="00D14856">
              <w:rPr>
                <w:color w:val="000000" w:themeColor="text1"/>
                <w:sz w:val="20"/>
              </w:rPr>
              <w:t>IL CONTRATTO RELATIVO AL PRESENTE LOTTO, VERRA’ ASSEGNATO DA: ENI SPA</w:t>
            </w:r>
            <w:r w:rsidR="00452892">
              <w:rPr>
                <w:color w:val="000000" w:themeColor="text1"/>
                <w:sz w:val="20"/>
              </w:rPr>
              <w:t xml:space="preserve"> in nome e per conto di ENIMED SPA</w:t>
            </w:r>
          </w:p>
          <w:p w14:paraId="6573B669" w14:textId="31FB0FE2" w:rsidR="00992685" w:rsidRPr="003779C6" w:rsidRDefault="00992685" w:rsidP="00CB1AB8">
            <w:r w:rsidRPr="003779C6">
              <w:rPr>
                <w:bCs/>
                <w:iCs/>
              </w:rPr>
              <w:t>Gli interessati possono rivolgersi alla persona indicata alla sezione I.1. per ottenere la versione in inglese del presente bando</w:t>
            </w:r>
          </w:p>
        </w:tc>
      </w:tr>
    </w:tbl>
    <w:p w14:paraId="31C583C4" w14:textId="77777777" w:rsidR="00AF0D42" w:rsidRDefault="00AF0D42">
      <w:pPr>
        <w:pStyle w:val="Titolo1"/>
        <w:ind w:left="-5"/>
      </w:pPr>
    </w:p>
    <w:p w14:paraId="074289D7" w14:textId="77777777" w:rsidR="009E4EB0" w:rsidRDefault="009E4EB0" w:rsidP="009E4EB0">
      <w:pPr>
        <w:spacing w:after="0" w:line="265" w:lineRule="auto"/>
        <w:ind w:left="-5" w:hanging="10"/>
      </w:pPr>
      <w:r>
        <w:rPr>
          <w:b/>
          <w:color w:val="181717"/>
          <w:sz w:val="20"/>
        </w:rPr>
        <w:t xml:space="preserve">II.2) Descrizione </w:t>
      </w:r>
    </w:p>
    <w:tbl>
      <w:tblPr>
        <w:tblStyle w:val="TableGrid"/>
        <w:tblW w:w="10540" w:type="dxa"/>
        <w:tblInd w:w="3" w:type="dxa"/>
        <w:tblCellMar>
          <w:top w:w="60" w:type="dxa"/>
          <w:left w:w="85" w:type="dxa"/>
          <w:right w:w="364" w:type="dxa"/>
        </w:tblCellMar>
        <w:tblLook w:val="04A0" w:firstRow="1" w:lastRow="0" w:firstColumn="1" w:lastColumn="0" w:noHBand="0" w:noVBand="1"/>
      </w:tblPr>
      <w:tblGrid>
        <w:gridCol w:w="7027"/>
        <w:gridCol w:w="3513"/>
      </w:tblGrid>
      <w:tr w:rsidR="009E4EB0" w14:paraId="54AAC583" w14:textId="77777777" w:rsidTr="009E4EB0">
        <w:trPr>
          <w:trHeight w:val="343"/>
        </w:trPr>
        <w:tc>
          <w:tcPr>
            <w:tcW w:w="7027" w:type="dxa"/>
            <w:tcBorders>
              <w:top w:val="single" w:sz="2" w:space="0" w:color="181717"/>
              <w:left w:val="single" w:sz="2" w:space="0" w:color="181717"/>
              <w:bottom w:val="single" w:sz="2" w:space="0" w:color="181717"/>
              <w:right w:val="single" w:sz="2" w:space="0" w:color="181717"/>
            </w:tcBorders>
          </w:tcPr>
          <w:p w14:paraId="1EAEA68B" w14:textId="09D27A0E" w:rsidR="009E4EB0" w:rsidRDefault="009E4EB0" w:rsidP="009E4EB0">
            <w:r>
              <w:rPr>
                <w:b/>
                <w:color w:val="181717"/>
                <w:sz w:val="18"/>
              </w:rPr>
              <w:t xml:space="preserve">II.2.1) Denominazione:  </w:t>
            </w:r>
            <w:proofErr w:type="spellStart"/>
            <w:r w:rsidR="007575E7">
              <w:rPr>
                <w:b/>
                <w:color w:val="181717"/>
              </w:rPr>
              <w:t>Floa</w:t>
            </w:r>
            <w:r>
              <w:rPr>
                <w:b/>
                <w:color w:val="181717"/>
              </w:rPr>
              <w:t>ters</w:t>
            </w:r>
            <w:proofErr w:type="spellEnd"/>
            <w:r w:rsidRPr="0080389A">
              <w:rPr>
                <w:b/>
                <w:color w:val="181717"/>
              </w:rPr>
              <w:t xml:space="preserve"> spa </w:t>
            </w:r>
          </w:p>
        </w:tc>
        <w:tc>
          <w:tcPr>
            <w:tcW w:w="3513" w:type="dxa"/>
            <w:tcBorders>
              <w:top w:val="single" w:sz="2" w:space="0" w:color="181717"/>
              <w:left w:val="single" w:sz="2" w:space="0" w:color="181717"/>
              <w:bottom w:val="single" w:sz="2" w:space="0" w:color="181717"/>
              <w:right w:val="single" w:sz="2" w:space="0" w:color="181717"/>
            </w:tcBorders>
          </w:tcPr>
          <w:p w14:paraId="2D37E722" w14:textId="78349642" w:rsidR="009E4EB0" w:rsidRDefault="009E4EB0" w:rsidP="009E4EB0">
            <w:r>
              <w:rPr>
                <w:color w:val="181717"/>
                <w:sz w:val="18"/>
              </w:rPr>
              <w:t xml:space="preserve">Lotto n.: </w:t>
            </w:r>
            <w:r>
              <w:rPr>
                <w:b/>
                <w:color w:val="181717"/>
              </w:rPr>
              <w:t>4</w:t>
            </w:r>
          </w:p>
        </w:tc>
      </w:tr>
      <w:tr w:rsidR="009E4EB0" w14:paraId="0381D57D" w14:textId="77777777" w:rsidTr="009E4EB0">
        <w:trPr>
          <w:trHeight w:val="578"/>
        </w:trPr>
        <w:tc>
          <w:tcPr>
            <w:tcW w:w="10540" w:type="dxa"/>
            <w:gridSpan w:val="2"/>
            <w:tcBorders>
              <w:top w:val="single" w:sz="2" w:space="0" w:color="181717"/>
              <w:left w:val="single" w:sz="2" w:space="0" w:color="181717"/>
              <w:bottom w:val="single" w:sz="2" w:space="0" w:color="181717"/>
              <w:right w:val="single" w:sz="2" w:space="0" w:color="181717"/>
            </w:tcBorders>
          </w:tcPr>
          <w:p w14:paraId="36681B57" w14:textId="77777777" w:rsidR="009E4EB0" w:rsidRDefault="009E4EB0" w:rsidP="009E4EB0">
            <w:pPr>
              <w:spacing w:after="33"/>
            </w:pPr>
            <w:r>
              <w:rPr>
                <w:b/>
                <w:color w:val="181717"/>
                <w:sz w:val="18"/>
              </w:rPr>
              <w:t xml:space="preserve">II.2.2) Codici CPV supplementari </w:t>
            </w:r>
            <w:r>
              <w:rPr>
                <w:color w:val="181717"/>
                <w:sz w:val="16"/>
                <w:vertAlign w:val="superscript"/>
              </w:rPr>
              <w:t>2</w:t>
            </w:r>
          </w:p>
          <w:p w14:paraId="52EDAFE5" w14:textId="77777777" w:rsidR="009E4EB0" w:rsidRDefault="009E4EB0" w:rsidP="009E4EB0">
            <w:r>
              <w:rPr>
                <w:color w:val="181717"/>
                <w:sz w:val="18"/>
              </w:rPr>
              <w:t xml:space="preserve">Codice CPV principale: </w:t>
            </w:r>
            <w:r w:rsidRPr="00D10B30">
              <w:rPr>
                <w:color w:val="181717"/>
                <w:sz w:val="18"/>
              </w:rPr>
              <w:t>50246400-5 (Servizi di riparazione e manutenzione di piattaforme galleggianti)</w:t>
            </w:r>
            <w:r>
              <w:rPr>
                <w:color w:val="181717"/>
                <w:sz w:val="18"/>
              </w:rPr>
              <w:t xml:space="preserve">    Codice CPV supplementare: </w:t>
            </w:r>
            <w:r>
              <w:rPr>
                <w:color w:val="181717"/>
                <w:sz w:val="16"/>
                <w:vertAlign w:val="superscript"/>
              </w:rPr>
              <w:t>1, 2</w:t>
            </w:r>
            <w:r>
              <w:rPr>
                <w:color w:val="181717"/>
                <w:sz w:val="18"/>
              </w:rPr>
              <w:t xml:space="preserve"> [    ][    ][    ][    ]</w:t>
            </w:r>
          </w:p>
        </w:tc>
      </w:tr>
      <w:tr w:rsidR="009E4EB0" w14:paraId="4D124139" w14:textId="77777777" w:rsidTr="009E4EB0">
        <w:trPr>
          <w:trHeight w:val="578"/>
        </w:trPr>
        <w:tc>
          <w:tcPr>
            <w:tcW w:w="10540" w:type="dxa"/>
            <w:gridSpan w:val="2"/>
            <w:tcBorders>
              <w:top w:val="single" w:sz="2" w:space="0" w:color="181717"/>
              <w:left w:val="single" w:sz="2" w:space="0" w:color="181717"/>
              <w:bottom w:val="single" w:sz="2" w:space="0" w:color="181717"/>
              <w:right w:val="single" w:sz="2" w:space="0" w:color="181717"/>
            </w:tcBorders>
          </w:tcPr>
          <w:p w14:paraId="26E7C21A" w14:textId="77777777" w:rsidR="009E4EB0" w:rsidRDefault="009E4EB0" w:rsidP="009E4EB0">
            <w:pPr>
              <w:spacing w:after="15"/>
            </w:pPr>
            <w:r>
              <w:rPr>
                <w:b/>
                <w:color w:val="181717"/>
                <w:sz w:val="18"/>
              </w:rPr>
              <w:t>II.2.3) Luogo di esecuzione</w:t>
            </w:r>
          </w:p>
          <w:p w14:paraId="240E20EF" w14:textId="77777777" w:rsidR="009E4EB0" w:rsidRDefault="009E4EB0" w:rsidP="009E4EB0">
            <w:r>
              <w:rPr>
                <w:color w:val="181717"/>
                <w:sz w:val="18"/>
              </w:rPr>
              <w:t xml:space="preserve">Codice NUTS: </w:t>
            </w:r>
            <w:r w:rsidRPr="0080389A">
              <w:rPr>
                <w:color w:val="181717"/>
              </w:rPr>
              <w:t>IT</w:t>
            </w:r>
            <w:r>
              <w:rPr>
                <w:color w:val="181717"/>
                <w:sz w:val="18"/>
              </w:rPr>
              <w:t xml:space="preserve">        Luogo principale di esecuzione: ITALIA</w:t>
            </w:r>
          </w:p>
        </w:tc>
      </w:tr>
      <w:tr w:rsidR="009E4EB0" w:rsidRPr="00992685" w14:paraId="1A02F63F" w14:textId="77777777" w:rsidTr="009E4EB0">
        <w:trPr>
          <w:trHeight w:val="737"/>
        </w:trPr>
        <w:tc>
          <w:tcPr>
            <w:tcW w:w="10540" w:type="dxa"/>
            <w:gridSpan w:val="2"/>
            <w:tcBorders>
              <w:top w:val="single" w:sz="2" w:space="0" w:color="181717"/>
              <w:left w:val="single" w:sz="2" w:space="0" w:color="181717"/>
              <w:bottom w:val="single" w:sz="2" w:space="0" w:color="181717"/>
              <w:right w:val="single" w:sz="2" w:space="0" w:color="181717"/>
            </w:tcBorders>
          </w:tcPr>
          <w:p w14:paraId="505CFDB9" w14:textId="77777777" w:rsidR="009E4EB0" w:rsidRPr="007753C7" w:rsidRDefault="009E4EB0" w:rsidP="009E4EB0">
            <w:pPr>
              <w:rPr>
                <w:b/>
                <w:color w:val="181717"/>
                <w:sz w:val="18"/>
              </w:rPr>
            </w:pPr>
            <w:r>
              <w:rPr>
                <w:b/>
                <w:color w:val="181717"/>
                <w:sz w:val="18"/>
              </w:rPr>
              <w:lastRenderedPageBreak/>
              <w:t xml:space="preserve">II.2.4) </w:t>
            </w:r>
            <w:r w:rsidRPr="007753C7">
              <w:rPr>
                <w:b/>
                <w:color w:val="181717"/>
                <w:sz w:val="18"/>
              </w:rPr>
              <w:t>Descrizione dell'appalto:</w:t>
            </w:r>
            <w:r>
              <w:rPr>
                <w:b/>
                <w:color w:val="181717"/>
                <w:sz w:val="18"/>
              </w:rPr>
              <w:t xml:space="preserve"> </w:t>
            </w:r>
          </w:p>
          <w:p w14:paraId="6CB10C66" w14:textId="77777777" w:rsidR="00D83EE1" w:rsidRPr="00D33189" w:rsidRDefault="00D83EE1" w:rsidP="00D83EE1">
            <w:pPr>
              <w:jc w:val="both"/>
              <w:rPr>
                <w:color w:val="181717"/>
                <w:sz w:val="18"/>
                <w:szCs w:val="18"/>
              </w:rPr>
            </w:pPr>
            <w:r w:rsidRPr="00BA02EB">
              <w:rPr>
                <w:color w:val="181717"/>
                <w:sz w:val="18"/>
                <w:szCs w:val="18"/>
              </w:rPr>
              <w:t xml:space="preserve">Fornitura di mezzi e servizi per l’esecuzione di Attività Subacquee di Alto Fondale presso i distretti </w:t>
            </w:r>
            <w:r>
              <w:rPr>
                <w:color w:val="181717"/>
                <w:sz w:val="18"/>
                <w:szCs w:val="18"/>
              </w:rPr>
              <w:t>italiani (DICS, DIME, ENIMED e FLOATERS). Le suddette attività sono</w:t>
            </w:r>
            <w:r w:rsidRPr="00D33189">
              <w:rPr>
                <w:color w:val="181717"/>
                <w:sz w:val="18"/>
                <w:szCs w:val="18"/>
              </w:rPr>
              <w:t xml:space="preserve"> suddivise in lotti.</w:t>
            </w:r>
          </w:p>
          <w:p w14:paraId="2770ADF8" w14:textId="77777777" w:rsidR="00D83EE1" w:rsidRPr="00BA02EB" w:rsidRDefault="00D83EE1" w:rsidP="00D83EE1">
            <w:pPr>
              <w:rPr>
                <w:color w:val="181717"/>
                <w:sz w:val="18"/>
                <w:szCs w:val="18"/>
              </w:rPr>
            </w:pPr>
            <w:r w:rsidRPr="00D33189">
              <w:rPr>
                <w:color w:val="181717"/>
                <w:sz w:val="18"/>
                <w:szCs w:val="18"/>
                <w:u w:val="single"/>
              </w:rPr>
              <w:t xml:space="preserve">La candidatura dovrà </w:t>
            </w:r>
            <w:r>
              <w:rPr>
                <w:color w:val="181717"/>
                <w:sz w:val="18"/>
                <w:szCs w:val="18"/>
                <w:u w:val="single"/>
              </w:rPr>
              <w:t xml:space="preserve">obbligatoriamente </w:t>
            </w:r>
            <w:r w:rsidRPr="00D33189">
              <w:rPr>
                <w:color w:val="181717"/>
                <w:sz w:val="18"/>
                <w:szCs w:val="18"/>
                <w:u w:val="single"/>
              </w:rPr>
              <w:t>essere presentata per tutti i lotti</w:t>
            </w:r>
            <w:r w:rsidRPr="00D33189">
              <w:rPr>
                <w:color w:val="181717"/>
                <w:sz w:val="18"/>
                <w:szCs w:val="18"/>
              </w:rPr>
              <w:t>.</w:t>
            </w:r>
          </w:p>
          <w:p w14:paraId="0378AEF7" w14:textId="77777777" w:rsidR="00D33189" w:rsidRPr="00D33189" w:rsidRDefault="00D33189" w:rsidP="009E4EB0">
            <w:pPr>
              <w:jc w:val="both"/>
              <w:rPr>
                <w:color w:val="181717"/>
                <w:sz w:val="18"/>
              </w:rPr>
            </w:pPr>
          </w:p>
          <w:p w14:paraId="046C0760" w14:textId="77777777" w:rsidR="009E4EB0" w:rsidRPr="00D33189" w:rsidRDefault="009E4EB0" w:rsidP="009E4EB0">
            <w:pPr>
              <w:jc w:val="both"/>
              <w:rPr>
                <w:color w:val="181717"/>
                <w:sz w:val="18"/>
              </w:rPr>
            </w:pPr>
            <w:r w:rsidRPr="00D33189">
              <w:rPr>
                <w:color w:val="181717"/>
                <w:sz w:val="18"/>
              </w:rPr>
              <w:t>Le attività che l’Appaltatore dovrà eseguire saranno di manutenzione programmata e, se richiesto, di manutenzione correttiva, anche in emergenza, o di piccole migliorie e modifiche.</w:t>
            </w:r>
          </w:p>
          <w:p w14:paraId="3F63A8FE" w14:textId="77777777" w:rsidR="009E4EB0" w:rsidRPr="00D33189" w:rsidRDefault="009E4EB0" w:rsidP="009E4EB0">
            <w:pPr>
              <w:jc w:val="both"/>
              <w:rPr>
                <w:color w:val="181717"/>
                <w:sz w:val="18"/>
              </w:rPr>
            </w:pPr>
            <w:r w:rsidRPr="00D33189">
              <w:rPr>
                <w:color w:val="181717"/>
                <w:sz w:val="18"/>
              </w:rPr>
              <w:t>Le attività che l’appaltatore dovrà essere in grado di eseguire sono qui elencate e suddivise per aree d’ispezione.</w:t>
            </w:r>
          </w:p>
          <w:p w14:paraId="6D56FE2C" w14:textId="77777777" w:rsidR="009E4EB0" w:rsidRPr="00D33189" w:rsidRDefault="009E4EB0" w:rsidP="009E4EB0">
            <w:pPr>
              <w:jc w:val="both"/>
              <w:rPr>
                <w:color w:val="181717"/>
                <w:sz w:val="18"/>
              </w:rPr>
            </w:pPr>
            <w:r w:rsidRPr="00D33189">
              <w:t xml:space="preserve">• </w:t>
            </w:r>
            <w:r w:rsidRPr="00D33189">
              <w:rPr>
                <w:color w:val="181717"/>
                <w:sz w:val="18"/>
              </w:rPr>
              <w:t>Ispezione, Manutenzione e riparazione parte sommersa/</w:t>
            </w:r>
            <w:proofErr w:type="spellStart"/>
            <w:r w:rsidRPr="00D33189">
              <w:rPr>
                <w:color w:val="181717"/>
                <w:sz w:val="18"/>
              </w:rPr>
              <w:t>splash</w:t>
            </w:r>
            <w:proofErr w:type="spellEnd"/>
            <w:r w:rsidRPr="00D33189">
              <w:rPr>
                <w:color w:val="181717"/>
                <w:sz w:val="18"/>
              </w:rPr>
              <w:t xml:space="preserve"> zone e nodi esterni delle piattaforme;</w:t>
            </w:r>
          </w:p>
          <w:p w14:paraId="3D61DF63" w14:textId="77777777" w:rsidR="009E4EB0" w:rsidRPr="00D33189" w:rsidRDefault="009E4EB0" w:rsidP="009E4EB0">
            <w:pPr>
              <w:jc w:val="both"/>
              <w:rPr>
                <w:color w:val="181717"/>
                <w:sz w:val="18"/>
              </w:rPr>
            </w:pPr>
            <w:r w:rsidRPr="00D33189">
              <w:rPr>
                <w:color w:val="181717"/>
                <w:sz w:val="18"/>
              </w:rPr>
              <w:t xml:space="preserve">• Ispezione, Manutenzione e riparazione della </w:t>
            </w:r>
            <w:proofErr w:type="spellStart"/>
            <w:r w:rsidRPr="00D33189">
              <w:rPr>
                <w:color w:val="181717"/>
                <w:sz w:val="18"/>
              </w:rPr>
              <w:t>sealine</w:t>
            </w:r>
            <w:proofErr w:type="spellEnd"/>
            <w:r w:rsidRPr="00D33189">
              <w:rPr>
                <w:color w:val="181717"/>
                <w:sz w:val="18"/>
              </w:rPr>
              <w:t>;</w:t>
            </w:r>
          </w:p>
          <w:p w14:paraId="6EC3A71D" w14:textId="77777777" w:rsidR="009E4EB0" w:rsidRPr="00D33189" w:rsidRDefault="009E4EB0" w:rsidP="009E4EB0">
            <w:pPr>
              <w:jc w:val="both"/>
              <w:rPr>
                <w:color w:val="181717"/>
                <w:sz w:val="18"/>
              </w:rPr>
            </w:pPr>
            <w:r w:rsidRPr="00D33189">
              <w:rPr>
                <w:color w:val="181717"/>
                <w:sz w:val="18"/>
              </w:rPr>
              <w:t xml:space="preserve">• </w:t>
            </w:r>
            <w:proofErr w:type="spellStart"/>
            <w:r w:rsidRPr="00D33189">
              <w:rPr>
                <w:color w:val="181717"/>
                <w:sz w:val="18"/>
              </w:rPr>
              <w:t>Gavitellamento</w:t>
            </w:r>
            <w:proofErr w:type="spellEnd"/>
            <w:r w:rsidRPr="00D33189">
              <w:rPr>
                <w:color w:val="181717"/>
                <w:sz w:val="18"/>
              </w:rPr>
              <w:t xml:space="preserve"> della </w:t>
            </w:r>
            <w:proofErr w:type="spellStart"/>
            <w:r w:rsidRPr="00D33189">
              <w:rPr>
                <w:color w:val="181717"/>
                <w:sz w:val="18"/>
              </w:rPr>
              <w:t>sealine</w:t>
            </w:r>
            <w:proofErr w:type="spellEnd"/>
            <w:r w:rsidRPr="00D33189">
              <w:rPr>
                <w:color w:val="181717"/>
                <w:sz w:val="18"/>
              </w:rPr>
              <w:t>;</w:t>
            </w:r>
          </w:p>
          <w:p w14:paraId="62EEEEAE" w14:textId="77777777" w:rsidR="009E4EB0" w:rsidRPr="00D33189" w:rsidRDefault="009E4EB0" w:rsidP="009E4EB0">
            <w:pPr>
              <w:jc w:val="both"/>
              <w:rPr>
                <w:color w:val="181717"/>
                <w:sz w:val="18"/>
              </w:rPr>
            </w:pPr>
            <w:r w:rsidRPr="00D33189">
              <w:rPr>
                <w:color w:val="181717"/>
                <w:sz w:val="18"/>
              </w:rPr>
              <w:t xml:space="preserve">• Rilevamento perdite della </w:t>
            </w:r>
            <w:proofErr w:type="spellStart"/>
            <w:r w:rsidRPr="00D33189">
              <w:rPr>
                <w:color w:val="181717"/>
                <w:sz w:val="18"/>
              </w:rPr>
              <w:t>sealine</w:t>
            </w:r>
            <w:proofErr w:type="spellEnd"/>
            <w:r w:rsidRPr="00D33189">
              <w:rPr>
                <w:color w:val="181717"/>
                <w:sz w:val="18"/>
              </w:rPr>
              <w:t>;</w:t>
            </w:r>
          </w:p>
          <w:p w14:paraId="03477FD4" w14:textId="77777777" w:rsidR="009E4EB0" w:rsidRPr="00D33189" w:rsidRDefault="009E4EB0" w:rsidP="009E4EB0">
            <w:pPr>
              <w:jc w:val="both"/>
              <w:rPr>
                <w:color w:val="181717"/>
                <w:sz w:val="18"/>
              </w:rPr>
            </w:pPr>
            <w:r w:rsidRPr="00D33189">
              <w:rPr>
                <w:color w:val="181717"/>
                <w:sz w:val="18"/>
              </w:rPr>
              <w:t xml:space="preserve">• Rilevamento tubazioni interrate e free </w:t>
            </w:r>
            <w:proofErr w:type="spellStart"/>
            <w:r w:rsidRPr="00D33189">
              <w:rPr>
                <w:color w:val="181717"/>
                <w:sz w:val="18"/>
              </w:rPr>
              <w:t>span</w:t>
            </w:r>
            <w:proofErr w:type="spellEnd"/>
            <w:r w:rsidRPr="00D33189">
              <w:rPr>
                <w:color w:val="181717"/>
                <w:sz w:val="18"/>
              </w:rPr>
              <w:t>;</w:t>
            </w:r>
          </w:p>
          <w:p w14:paraId="68FF89BB" w14:textId="77777777" w:rsidR="009E4EB0" w:rsidRPr="00D33189" w:rsidRDefault="009E4EB0" w:rsidP="009E4EB0">
            <w:pPr>
              <w:jc w:val="both"/>
              <w:rPr>
                <w:color w:val="181717"/>
                <w:sz w:val="18"/>
              </w:rPr>
            </w:pPr>
            <w:r w:rsidRPr="00D33189">
              <w:rPr>
                <w:color w:val="181717"/>
                <w:sz w:val="18"/>
              </w:rPr>
              <w:t>• Rilevamento potenziale protezione catodica;</w:t>
            </w:r>
          </w:p>
          <w:p w14:paraId="2E53C119" w14:textId="77777777" w:rsidR="009E4EB0" w:rsidRPr="00D33189" w:rsidRDefault="009E4EB0" w:rsidP="009E4EB0">
            <w:pPr>
              <w:jc w:val="both"/>
              <w:rPr>
                <w:color w:val="181717"/>
                <w:sz w:val="18"/>
              </w:rPr>
            </w:pPr>
            <w:r w:rsidRPr="00D33189">
              <w:rPr>
                <w:color w:val="181717"/>
                <w:sz w:val="18"/>
              </w:rPr>
              <w:t>• Rimozione strutture sottomarine;</w:t>
            </w:r>
          </w:p>
          <w:p w14:paraId="5E23B7B8" w14:textId="77777777" w:rsidR="009E4EB0" w:rsidRPr="00D33189" w:rsidRDefault="009E4EB0" w:rsidP="009E4EB0">
            <w:pPr>
              <w:jc w:val="both"/>
              <w:rPr>
                <w:color w:val="181717"/>
                <w:sz w:val="18"/>
              </w:rPr>
            </w:pPr>
            <w:r w:rsidRPr="00D33189">
              <w:rPr>
                <w:color w:val="181717"/>
                <w:sz w:val="18"/>
              </w:rPr>
              <w:t>• Controlli Non Distruttivi CND sulle piattaforme che si trovano su fondali alti, oltre i 25 mt di profondità;</w:t>
            </w:r>
          </w:p>
          <w:p w14:paraId="1B4BED4E" w14:textId="77777777" w:rsidR="009E4EB0" w:rsidRPr="00D33189" w:rsidRDefault="009E4EB0" w:rsidP="009E4EB0">
            <w:pPr>
              <w:jc w:val="both"/>
              <w:rPr>
                <w:color w:val="181717"/>
                <w:sz w:val="18"/>
              </w:rPr>
            </w:pPr>
            <w:r w:rsidRPr="00D33189">
              <w:rPr>
                <w:color w:val="181717"/>
                <w:sz w:val="18"/>
              </w:rPr>
              <w:t>• Posa Materassi;</w:t>
            </w:r>
          </w:p>
          <w:p w14:paraId="4ADB8C8C" w14:textId="77777777" w:rsidR="009E4EB0" w:rsidRPr="00D33189" w:rsidRDefault="009E4EB0" w:rsidP="009E4EB0">
            <w:pPr>
              <w:jc w:val="both"/>
              <w:rPr>
                <w:color w:val="181717"/>
                <w:sz w:val="18"/>
              </w:rPr>
            </w:pPr>
            <w:r w:rsidRPr="00D33189">
              <w:rPr>
                <w:color w:val="181717"/>
                <w:sz w:val="18"/>
              </w:rPr>
              <w:t>• Manovre, manutenzione, installazione e sostituzione apparecchiature e strumentazione sub-</w:t>
            </w:r>
            <w:proofErr w:type="spellStart"/>
            <w:r w:rsidRPr="00D33189">
              <w:rPr>
                <w:color w:val="181717"/>
                <w:sz w:val="18"/>
              </w:rPr>
              <w:t>sea</w:t>
            </w:r>
            <w:proofErr w:type="spellEnd"/>
            <w:r w:rsidRPr="00D33189">
              <w:rPr>
                <w:color w:val="181717"/>
                <w:sz w:val="18"/>
              </w:rPr>
              <w:t>;</w:t>
            </w:r>
          </w:p>
          <w:p w14:paraId="63ABAE13" w14:textId="77777777" w:rsidR="009E4EB0" w:rsidRPr="00D33189" w:rsidRDefault="009E4EB0" w:rsidP="009E4EB0">
            <w:pPr>
              <w:jc w:val="both"/>
              <w:rPr>
                <w:color w:val="181717"/>
                <w:sz w:val="18"/>
              </w:rPr>
            </w:pPr>
            <w:r w:rsidRPr="00D33189">
              <w:rPr>
                <w:color w:val="181717"/>
                <w:sz w:val="18"/>
              </w:rPr>
              <w:t>• Avere la capacità logistica, in caso di emergenza, di iniziare la mobilitazione in 48 ore;</w:t>
            </w:r>
          </w:p>
          <w:p w14:paraId="3946C48D" w14:textId="77777777" w:rsidR="009E4EB0" w:rsidRDefault="009E4EB0" w:rsidP="009E4EB0">
            <w:pPr>
              <w:jc w:val="both"/>
              <w:rPr>
                <w:color w:val="181717"/>
                <w:sz w:val="18"/>
              </w:rPr>
            </w:pPr>
            <w:r w:rsidRPr="00D33189">
              <w:rPr>
                <w:color w:val="181717"/>
                <w:sz w:val="18"/>
              </w:rPr>
              <w:t>• Garantire il rifornimento di componenti di ricambio utili a svolgere le attività in alto fondale tramite un magazzino capace di soddisfare tale richiesta in 24h per 36</w:t>
            </w:r>
            <w:r w:rsidR="000408F0" w:rsidRPr="00D33189">
              <w:rPr>
                <w:color w:val="181717"/>
                <w:sz w:val="18"/>
              </w:rPr>
              <w:t>5gg/anno presso la FPSO Firenze, al largo di Brindisi.</w:t>
            </w:r>
          </w:p>
          <w:p w14:paraId="4C41F93A" w14:textId="50E629B9" w:rsidR="00CB41D1" w:rsidRPr="003779C6" w:rsidRDefault="00CB41D1" w:rsidP="00992685">
            <w:pPr>
              <w:jc w:val="both"/>
            </w:pPr>
          </w:p>
        </w:tc>
      </w:tr>
      <w:tr w:rsidR="009E4EB0" w14:paraId="3A0B820A" w14:textId="77777777" w:rsidTr="009E4EB0">
        <w:trPr>
          <w:trHeight w:val="1498"/>
        </w:trPr>
        <w:tc>
          <w:tcPr>
            <w:tcW w:w="10540" w:type="dxa"/>
            <w:gridSpan w:val="2"/>
            <w:tcBorders>
              <w:top w:val="single" w:sz="2" w:space="0" w:color="181717"/>
              <w:left w:val="single" w:sz="2" w:space="0" w:color="181717"/>
              <w:bottom w:val="single" w:sz="2" w:space="0" w:color="181717"/>
              <w:right w:val="single" w:sz="2" w:space="0" w:color="181717"/>
            </w:tcBorders>
          </w:tcPr>
          <w:p w14:paraId="7EAD8FFF" w14:textId="77777777" w:rsidR="009E4EB0" w:rsidRDefault="009E4EB0" w:rsidP="009E4EB0">
            <w:pPr>
              <w:spacing w:after="98"/>
            </w:pPr>
            <w:r>
              <w:rPr>
                <w:b/>
                <w:color w:val="181717"/>
                <w:sz w:val="18"/>
              </w:rPr>
              <w:t>II.2.5) Criteri di aggiudicazione</w:t>
            </w:r>
          </w:p>
          <w:p w14:paraId="637A23EB" w14:textId="77777777" w:rsidR="009E4EB0" w:rsidRDefault="009E4EB0" w:rsidP="009E4EB0">
            <w:pPr>
              <w:spacing w:after="38"/>
            </w:pPr>
            <w:r>
              <w:rPr>
                <w:color w:val="181717"/>
                <w:sz w:val="18"/>
              </w:rPr>
              <w:t>◯ I criteri indicati di seguito</w:t>
            </w:r>
          </w:p>
          <w:p w14:paraId="5FC0D8FE" w14:textId="77777777" w:rsidR="009E4EB0" w:rsidRDefault="009E4EB0" w:rsidP="009E4EB0">
            <w:pPr>
              <w:spacing w:after="73"/>
              <w:ind w:left="284"/>
            </w:pPr>
            <w:r>
              <w:rPr>
                <w:color w:val="181717"/>
                <w:sz w:val="18"/>
              </w:rPr>
              <w:t>⃞ Criterio di qualità</w:t>
            </w:r>
            <w:r>
              <w:rPr>
                <w:color w:val="181717"/>
                <w:sz w:val="16"/>
                <w:vertAlign w:val="superscript"/>
              </w:rPr>
              <w:t xml:space="preserve">  </w:t>
            </w:r>
            <w:r>
              <w:rPr>
                <w:i/>
                <w:color w:val="181717"/>
                <w:sz w:val="18"/>
              </w:rPr>
              <w:t xml:space="preserve">– </w:t>
            </w:r>
            <w:r>
              <w:rPr>
                <w:color w:val="181717"/>
                <w:sz w:val="18"/>
              </w:rPr>
              <w:t xml:space="preserve">Nome: / Ponderazione: </w:t>
            </w:r>
            <w:r>
              <w:rPr>
                <w:color w:val="181717"/>
                <w:sz w:val="16"/>
                <w:vertAlign w:val="superscript"/>
              </w:rPr>
              <w:t>1, 2, 20</w:t>
            </w:r>
          </w:p>
          <w:p w14:paraId="04517453" w14:textId="77777777" w:rsidR="009E4EB0" w:rsidRDefault="009E4EB0" w:rsidP="009E4EB0">
            <w:pPr>
              <w:spacing w:after="56" w:line="349" w:lineRule="auto"/>
              <w:ind w:left="284" w:right="6878"/>
              <w:rPr>
                <w:color w:val="181717"/>
                <w:sz w:val="18"/>
              </w:rPr>
            </w:pPr>
            <w:r>
              <w:rPr>
                <w:color w:val="181717"/>
                <w:sz w:val="18"/>
              </w:rPr>
              <w:t xml:space="preserve">◯ Costo </w:t>
            </w:r>
            <w:r>
              <w:rPr>
                <w:i/>
                <w:color w:val="181717"/>
                <w:sz w:val="18"/>
              </w:rPr>
              <w:t xml:space="preserve">– </w:t>
            </w:r>
            <w:r>
              <w:rPr>
                <w:color w:val="181717"/>
                <w:sz w:val="18"/>
              </w:rPr>
              <w:t xml:space="preserve">Nome: / Ponderazione: </w:t>
            </w:r>
            <w:r>
              <w:rPr>
                <w:color w:val="181717"/>
                <w:sz w:val="16"/>
                <w:vertAlign w:val="superscript"/>
              </w:rPr>
              <w:t xml:space="preserve">1, 20 </w:t>
            </w:r>
          </w:p>
          <w:p w14:paraId="43E844C8" w14:textId="77777777" w:rsidR="009E4EB0" w:rsidRDefault="009E4EB0" w:rsidP="009E4EB0">
            <w:pPr>
              <w:spacing w:after="56" w:line="349" w:lineRule="auto"/>
              <w:ind w:left="284" w:right="6878"/>
            </w:pPr>
            <w:proofErr w:type="spellStart"/>
            <w:r w:rsidRPr="00F00AB0">
              <w:rPr>
                <w:color w:val="181717"/>
                <w:sz w:val="24"/>
                <w:szCs w:val="24"/>
              </w:rPr>
              <w:t>X</w:t>
            </w:r>
            <w:r>
              <w:rPr>
                <w:color w:val="181717"/>
                <w:sz w:val="18"/>
              </w:rPr>
              <w:t>Prezzo</w:t>
            </w:r>
            <w:proofErr w:type="spellEnd"/>
            <w:r>
              <w:rPr>
                <w:color w:val="181717"/>
                <w:sz w:val="18"/>
              </w:rPr>
              <w:t xml:space="preserve"> </w:t>
            </w:r>
            <w:r>
              <w:rPr>
                <w:i/>
                <w:color w:val="181717"/>
                <w:sz w:val="18"/>
              </w:rPr>
              <w:t xml:space="preserve">– </w:t>
            </w:r>
            <w:r>
              <w:rPr>
                <w:color w:val="181717"/>
                <w:sz w:val="18"/>
              </w:rPr>
              <w:t xml:space="preserve">Ponderazione: </w:t>
            </w:r>
            <w:r>
              <w:rPr>
                <w:color w:val="181717"/>
                <w:sz w:val="16"/>
                <w:vertAlign w:val="superscript"/>
              </w:rPr>
              <w:t>21</w:t>
            </w:r>
          </w:p>
          <w:p w14:paraId="40A38213" w14:textId="77777777" w:rsidR="009E4EB0" w:rsidRDefault="009E4EB0" w:rsidP="009E4EB0">
            <w:pPr>
              <w:rPr>
                <w:color w:val="181717"/>
                <w:sz w:val="18"/>
              </w:rPr>
            </w:pPr>
            <w:r>
              <w:rPr>
                <w:color w:val="181717"/>
                <w:sz w:val="18"/>
              </w:rPr>
              <w:t>◯ Il prezzo non è il solo criterio di aggiudicazione e tutti i criteri sono indicati solo nei documenti di gara</w:t>
            </w:r>
          </w:p>
          <w:p w14:paraId="5BC1EF70" w14:textId="77777777" w:rsidR="009E4EB0" w:rsidRDefault="009E4EB0" w:rsidP="009E4EB0"/>
        </w:tc>
      </w:tr>
      <w:tr w:rsidR="009E4EB0" w14:paraId="0F45118A" w14:textId="77777777" w:rsidTr="009E4EB0">
        <w:trPr>
          <w:trHeight w:val="794"/>
        </w:trPr>
        <w:tc>
          <w:tcPr>
            <w:tcW w:w="10540" w:type="dxa"/>
            <w:gridSpan w:val="2"/>
            <w:tcBorders>
              <w:top w:val="single" w:sz="2" w:space="0" w:color="181717"/>
              <w:left w:val="single" w:sz="2" w:space="0" w:color="181717"/>
              <w:bottom w:val="single" w:sz="2" w:space="0" w:color="181717"/>
              <w:right w:val="single" w:sz="2" w:space="0" w:color="181717"/>
            </w:tcBorders>
          </w:tcPr>
          <w:p w14:paraId="6688981E" w14:textId="77777777" w:rsidR="009E4EB0" w:rsidRDefault="009E4EB0" w:rsidP="009E4EB0">
            <w:pPr>
              <w:spacing w:after="35"/>
            </w:pPr>
            <w:r>
              <w:rPr>
                <w:b/>
                <w:color w:val="181717"/>
                <w:sz w:val="18"/>
              </w:rPr>
              <w:t>II.2.6) Valore stimato</w:t>
            </w:r>
          </w:p>
          <w:p w14:paraId="2140929D" w14:textId="623F4633" w:rsidR="009E4EB0" w:rsidRDefault="009E4EB0" w:rsidP="009E4EB0">
            <w:r>
              <w:rPr>
                <w:color w:val="181717"/>
                <w:sz w:val="18"/>
              </w:rPr>
              <w:t>Valore, IVA esclusa</w:t>
            </w:r>
            <w:r w:rsidRPr="00B87F1A">
              <w:rPr>
                <w:color w:val="181717"/>
                <w:sz w:val="18"/>
              </w:rPr>
              <w:t xml:space="preserve">:  </w:t>
            </w:r>
            <w:r w:rsidR="009934AD" w:rsidRPr="00B87F1A">
              <w:rPr>
                <w:color w:val="181717"/>
                <w:sz w:val="18"/>
              </w:rPr>
              <w:t>1.5</w:t>
            </w:r>
            <w:r w:rsidRPr="00B87F1A">
              <w:rPr>
                <w:color w:val="181717"/>
                <w:sz w:val="18"/>
              </w:rPr>
              <w:t xml:space="preserve">00.000,00 </w:t>
            </w:r>
            <w:r>
              <w:rPr>
                <w:color w:val="181717"/>
                <w:sz w:val="18"/>
              </w:rPr>
              <w:t xml:space="preserve">   Valuta:  Euro</w:t>
            </w:r>
          </w:p>
          <w:p w14:paraId="45455119" w14:textId="77777777" w:rsidR="009E4EB0" w:rsidRDefault="009E4EB0" w:rsidP="009E4EB0">
            <w:r>
              <w:rPr>
                <w:i/>
                <w:color w:val="181717"/>
                <w:sz w:val="18"/>
              </w:rPr>
              <w:t>(in caso di accordi quadro o sistema dinamico di acquisizione – valore massimo totale stimato per l'intera durata di questo lotto)</w:t>
            </w:r>
          </w:p>
        </w:tc>
      </w:tr>
      <w:tr w:rsidR="009E4EB0" w14:paraId="33F27E91" w14:textId="77777777" w:rsidTr="009E4EB0">
        <w:trPr>
          <w:trHeight w:val="1066"/>
        </w:trPr>
        <w:tc>
          <w:tcPr>
            <w:tcW w:w="10540" w:type="dxa"/>
            <w:gridSpan w:val="2"/>
            <w:tcBorders>
              <w:top w:val="single" w:sz="2" w:space="0" w:color="181717"/>
              <w:left w:val="single" w:sz="2" w:space="0" w:color="181717"/>
              <w:bottom w:val="single" w:sz="2" w:space="0" w:color="181717"/>
              <w:right w:val="single" w:sz="2" w:space="0" w:color="181717"/>
            </w:tcBorders>
          </w:tcPr>
          <w:p w14:paraId="67BE8C5C" w14:textId="77777777" w:rsidR="009E4EB0" w:rsidRDefault="009E4EB0" w:rsidP="009E4EB0">
            <w:pPr>
              <w:spacing w:after="36"/>
            </w:pPr>
            <w:r>
              <w:rPr>
                <w:b/>
                <w:color w:val="181717"/>
                <w:sz w:val="18"/>
              </w:rPr>
              <w:t>II.2.7) Durata del contratto d'appalto, dell'accordo quadro o del sistema dinamico di acquisizione</w:t>
            </w:r>
          </w:p>
          <w:p w14:paraId="141B8C3A" w14:textId="77777777" w:rsidR="009E4EB0" w:rsidRDefault="009E4EB0" w:rsidP="009E4EB0">
            <w:pPr>
              <w:spacing w:after="119" w:line="239" w:lineRule="auto"/>
              <w:ind w:right="5766"/>
              <w:jc w:val="both"/>
            </w:pPr>
            <w:r>
              <w:rPr>
                <w:color w:val="181717"/>
                <w:sz w:val="18"/>
              </w:rPr>
              <w:t>Durata in mesi:  [</w:t>
            </w:r>
            <w:r w:rsidRPr="00B03D63">
              <w:rPr>
                <w:color w:val="181717"/>
                <w:sz w:val="20"/>
                <w:szCs w:val="20"/>
              </w:rPr>
              <w:t>36</w:t>
            </w:r>
            <w:r>
              <w:rPr>
                <w:color w:val="181717"/>
                <w:sz w:val="18"/>
              </w:rPr>
              <w:t xml:space="preserve">] </w:t>
            </w:r>
            <w:r>
              <w:rPr>
                <w:i/>
                <w:color w:val="181717"/>
                <w:sz w:val="18"/>
              </w:rPr>
              <w:t xml:space="preserve"> oppure</w:t>
            </w:r>
            <w:r>
              <w:rPr>
                <w:color w:val="181717"/>
                <w:sz w:val="18"/>
              </w:rPr>
              <w:t xml:space="preserve">  Durata in giorni:  [        ] </w:t>
            </w:r>
            <w:r>
              <w:rPr>
                <w:i/>
                <w:color w:val="181717"/>
                <w:sz w:val="18"/>
              </w:rPr>
              <w:t xml:space="preserve">oppure </w:t>
            </w:r>
            <w:r>
              <w:rPr>
                <w:color w:val="181717"/>
                <w:sz w:val="18"/>
              </w:rPr>
              <w:t xml:space="preserve"> Inizio: </w:t>
            </w:r>
            <w:r>
              <w:rPr>
                <w:i/>
                <w:color w:val="181717"/>
                <w:sz w:val="18"/>
              </w:rPr>
              <w:t>(gg/mm/</w:t>
            </w:r>
            <w:proofErr w:type="spellStart"/>
            <w:r>
              <w:rPr>
                <w:i/>
                <w:color w:val="181717"/>
                <w:sz w:val="18"/>
              </w:rPr>
              <w:t>aaaa</w:t>
            </w:r>
            <w:proofErr w:type="spellEnd"/>
            <w:r>
              <w:rPr>
                <w:i/>
                <w:color w:val="181717"/>
                <w:sz w:val="18"/>
              </w:rPr>
              <w:t>)</w:t>
            </w:r>
            <w:r>
              <w:rPr>
                <w:color w:val="181717"/>
                <w:sz w:val="18"/>
              </w:rPr>
              <w:t xml:space="preserve">  /  Fine: </w:t>
            </w:r>
            <w:r>
              <w:rPr>
                <w:i/>
                <w:color w:val="181717"/>
                <w:sz w:val="18"/>
              </w:rPr>
              <w:t>(gg/mm/</w:t>
            </w:r>
            <w:proofErr w:type="spellStart"/>
            <w:r>
              <w:rPr>
                <w:i/>
                <w:color w:val="181717"/>
                <w:sz w:val="18"/>
              </w:rPr>
              <w:t>aaaa</w:t>
            </w:r>
            <w:proofErr w:type="spellEnd"/>
            <w:r>
              <w:rPr>
                <w:i/>
                <w:color w:val="181717"/>
                <w:sz w:val="18"/>
              </w:rPr>
              <w:t>)</w:t>
            </w:r>
          </w:p>
          <w:p w14:paraId="7FDF48A2" w14:textId="784BD0BC" w:rsidR="009E4EB0" w:rsidRDefault="009E4EB0" w:rsidP="009E4EB0">
            <w:r>
              <w:rPr>
                <w:color w:val="181717"/>
                <w:sz w:val="18"/>
              </w:rPr>
              <w:t xml:space="preserve">Il contratto d'appalto è oggetto di rinnovo   </w:t>
            </w:r>
            <w:r w:rsidRPr="00C43DA5">
              <w:rPr>
                <w:color w:val="181717"/>
                <w:sz w:val="24"/>
                <w:szCs w:val="24"/>
              </w:rPr>
              <w:t>X</w:t>
            </w:r>
            <w:r>
              <w:rPr>
                <w:color w:val="181717"/>
                <w:sz w:val="18"/>
              </w:rPr>
              <w:t xml:space="preserve"> </w:t>
            </w:r>
            <w:r w:rsidRPr="00C43DA5">
              <w:rPr>
                <w:color w:val="181717"/>
                <w:sz w:val="18"/>
              </w:rPr>
              <w:t xml:space="preserve">sì   </w:t>
            </w:r>
            <w:r>
              <w:rPr>
                <w:rFonts w:ascii="MS Gothic" w:eastAsia="MS Gothic" w:hAnsi="MS Gothic" w:cs="MS Gothic" w:hint="eastAsia"/>
                <w:color w:val="181717"/>
                <w:sz w:val="18"/>
              </w:rPr>
              <w:t>◯</w:t>
            </w:r>
            <w:r w:rsidRPr="00C43DA5">
              <w:rPr>
                <w:color w:val="181717"/>
                <w:sz w:val="18"/>
              </w:rPr>
              <w:t xml:space="preserve"> no       Descrizione dei rinnovi:</w:t>
            </w:r>
            <w:r w:rsidR="00A70419">
              <w:rPr>
                <w:color w:val="181717"/>
                <w:sz w:val="18"/>
              </w:rPr>
              <w:t xml:space="preserve"> per rinnovo si intende </w:t>
            </w:r>
            <w:proofErr w:type="spellStart"/>
            <w:r w:rsidR="00A70419">
              <w:rPr>
                <w:color w:val="181717"/>
                <w:sz w:val="18"/>
              </w:rPr>
              <w:t>riemissione</w:t>
            </w:r>
            <w:proofErr w:type="spellEnd"/>
            <w:r w:rsidR="00A70419">
              <w:rPr>
                <w:color w:val="181717"/>
                <w:sz w:val="18"/>
              </w:rPr>
              <w:t xml:space="preserve"> dei contratti con nuova gara alla scadenza</w:t>
            </w:r>
          </w:p>
        </w:tc>
      </w:tr>
      <w:tr w:rsidR="009E4EB0" w14:paraId="679273F9" w14:textId="77777777" w:rsidTr="009E4EB0">
        <w:trPr>
          <w:trHeight w:val="1010"/>
        </w:trPr>
        <w:tc>
          <w:tcPr>
            <w:tcW w:w="10540" w:type="dxa"/>
            <w:gridSpan w:val="2"/>
            <w:tcBorders>
              <w:top w:val="single" w:sz="2" w:space="0" w:color="181717"/>
              <w:left w:val="single" w:sz="2" w:space="0" w:color="181717"/>
              <w:bottom w:val="single" w:sz="2" w:space="0" w:color="181717"/>
              <w:right w:val="single" w:sz="2" w:space="0" w:color="181717"/>
            </w:tcBorders>
          </w:tcPr>
          <w:p w14:paraId="78EE4322" w14:textId="77777777" w:rsidR="009E4EB0" w:rsidRDefault="009E4EB0" w:rsidP="009E4EB0">
            <w:pPr>
              <w:ind w:right="417"/>
              <w:jc w:val="both"/>
            </w:pPr>
            <w:r w:rsidRPr="00AC4094">
              <w:rPr>
                <w:b/>
                <w:color w:val="181717"/>
                <w:sz w:val="18"/>
              </w:rPr>
              <w:t xml:space="preserve">II.2.9) Informazioni relative ai limiti al numero di candidati che saranno invitati a partecipare </w:t>
            </w:r>
            <w:r w:rsidRPr="00AC4094">
              <w:rPr>
                <w:i/>
                <w:color w:val="181717"/>
                <w:sz w:val="18"/>
              </w:rPr>
              <w:t xml:space="preserve">(ad eccezione delle procedure aperte) </w:t>
            </w:r>
            <w:r w:rsidRPr="00AC4094">
              <w:rPr>
                <w:color w:val="181717"/>
                <w:sz w:val="18"/>
              </w:rPr>
              <w:t>Numero previsto di candidati</w:t>
            </w:r>
            <w:r w:rsidRPr="007412B3">
              <w:rPr>
                <w:color w:val="181717"/>
                <w:sz w:val="18"/>
              </w:rPr>
              <w:t xml:space="preserve">:  [   ] </w:t>
            </w:r>
            <w:r w:rsidRPr="007412B3">
              <w:rPr>
                <w:i/>
                <w:color w:val="181717"/>
                <w:sz w:val="18"/>
              </w:rPr>
              <w:t xml:space="preserve">oppure </w:t>
            </w:r>
            <w:r w:rsidRPr="007412B3">
              <w:rPr>
                <w:color w:val="181717"/>
                <w:sz w:val="18"/>
              </w:rPr>
              <w:t xml:space="preserve"> Numero minimo previsto:  [  </w:t>
            </w:r>
            <w:r>
              <w:rPr>
                <w:color w:val="181717"/>
                <w:sz w:val="18"/>
              </w:rPr>
              <w:t xml:space="preserve">  </w:t>
            </w:r>
            <w:r w:rsidRPr="007412B3">
              <w:rPr>
                <w:color w:val="181717"/>
                <w:sz w:val="18"/>
              </w:rPr>
              <w:t xml:space="preserve">]  /  Numero massimo: </w:t>
            </w:r>
            <w:r w:rsidRPr="007412B3">
              <w:rPr>
                <w:color w:val="181717"/>
                <w:sz w:val="16"/>
                <w:vertAlign w:val="superscript"/>
              </w:rPr>
              <w:t>2</w:t>
            </w:r>
            <w:r w:rsidRPr="007412B3">
              <w:rPr>
                <w:color w:val="181717"/>
                <w:sz w:val="18"/>
              </w:rPr>
              <w:t xml:space="preserve"> [ </w:t>
            </w:r>
            <w:r>
              <w:rPr>
                <w:color w:val="181717"/>
                <w:sz w:val="18"/>
              </w:rPr>
              <w:t xml:space="preserve">  </w:t>
            </w:r>
            <w:r w:rsidRPr="007412B3">
              <w:rPr>
                <w:color w:val="181717"/>
                <w:sz w:val="18"/>
              </w:rPr>
              <w:t>] Criteri</w:t>
            </w:r>
            <w:r w:rsidRPr="00AC4094">
              <w:rPr>
                <w:color w:val="181717"/>
                <w:sz w:val="18"/>
              </w:rPr>
              <w:t xml:space="preserve"> obiettivi per la selezione del numero limitato di candidati:</w:t>
            </w:r>
          </w:p>
        </w:tc>
      </w:tr>
      <w:tr w:rsidR="009E4EB0" w14:paraId="7C5DA944" w14:textId="77777777" w:rsidTr="009E4EB0">
        <w:trPr>
          <w:trHeight w:val="596"/>
        </w:trPr>
        <w:tc>
          <w:tcPr>
            <w:tcW w:w="10540" w:type="dxa"/>
            <w:gridSpan w:val="2"/>
            <w:tcBorders>
              <w:top w:val="single" w:sz="2" w:space="0" w:color="181717"/>
              <w:left w:val="single" w:sz="2" w:space="0" w:color="181717"/>
              <w:bottom w:val="single" w:sz="2" w:space="0" w:color="181717"/>
              <w:right w:val="single" w:sz="2" w:space="0" w:color="181717"/>
            </w:tcBorders>
          </w:tcPr>
          <w:p w14:paraId="787804C6" w14:textId="77777777" w:rsidR="009E4EB0" w:rsidRDefault="009E4EB0" w:rsidP="009E4EB0">
            <w:pPr>
              <w:spacing w:after="95"/>
            </w:pPr>
            <w:r>
              <w:rPr>
                <w:b/>
                <w:color w:val="181717"/>
                <w:sz w:val="18"/>
              </w:rPr>
              <w:t xml:space="preserve">II.2.10) Informazioni sulle varianti </w:t>
            </w:r>
            <w:r w:rsidRPr="00070143">
              <w:rPr>
                <w:b/>
                <w:color w:val="FF0000"/>
              </w:rPr>
              <w:t xml:space="preserve">                                    </w:t>
            </w:r>
          </w:p>
          <w:p w14:paraId="2F5C20A8" w14:textId="77777777" w:rsidR="009E4EB0" w:rsidRDefault="009E4EB0" w:rsidP="009E4EB0">
            <w:r>
              <w:rPr>
                <w:color w:val="181717"/>
                <w:sz w:val="18"/>
              </w:rPr>
              <w:t xml:space="preserve">Sono autorizzate varianti   </w:t>
            </w:r>
            <w:r w:rsidRPr="00351146">
              <w:rPr>
                <w:color w:val="181717"/>
                <w:sz w:val="24"/>
                <w:szCs w:val="24"/>
              </w:rPr>
              <w:t>X</w:t>
            </w:r>
            <w:r>
              <w:rPr>
                <w:color w:val="181717"/>
                <w:sz w:val="18"/>
              </w:rPr>
              <w:t xml:space="preserve"> sì   </w:t>
            </w:r>
            <w:r>
              <w:rPr>
                <w:rFonts w:ascii="MS Gothic" w:eastAsia="MS Gothic" w:hAnsi="MS Gothic" w:cs="MS Gothic" w:hint="eastAsia"/>
                <w:color w:val="181717"/>
                <w:sz w:val="18"/>
              </w:rPr>
              <w:t>◯</w:t>
            </w:r>
            <w:r>
              <w:rPr>
                <w:color w:val="181717"/>
                <w:sz w:val="18"/>
              </w:rPr>
              <w:t xml:space="preserve"> no</w:t>
            </w:r>
          </w:p>
        </w:tc>
      </w:tr>
      <w:tr w:rsidR="009E4EB0" w14:paraId="55BC7C2F" w14:textId="77777777" w:rsidTr="009E4EB0">
        <w:trPr>
          <w:trHeight w:val="596"/>
        </w:trPr>
        <w:tc>
          <w:tcPr>
            <w:tcW w:w="10540" w:type="dxa"/>
            <w:gridSpan w:val="2"/>
            <w:tcBorders>
              <w:top w:val="single" w:sz="2" w:space="0" w:color="181717"/>
              <w:left w:val="single" w:sz="2" w:space="0" w:color="181717"/>
              <w:bottom w:val="single" w:sz="2" w:space="0" w:color="181717"/>
              <w:right w:val="single" w:sz="2" w:space="0" w:color="181717"/>
            </w:tcBorders>
          </w:tcPr>
          <w:p w14:paraId="3033868C" w14:textId="77777777" w:rsidR="009E4EB0" w:rsidRPr="00070143" w:rsidRDefault="009E4EB0" w:rsidP="009E4EB0">
            <w:pPr>
              <w:rPr>
                <w:b/>
                <w:color w:val="0000FF"/>
                <w:sz w:val="20"/>
              </w:rPr>
            </w:pPr>
            <w:r>
              <w:rPr>
                <w:b/>
                <w:color w:val="181717"/>
                <w:sz w:val="18"/>
              </w:rPr>
              <w:t>II.2.11) Informazioni relative alle opzioni</w:t>
            </w:r>
          </w:p>
          <w:p w14:paraId="43BD719D" w14:textId="77777777" w:rsidR="009E4EB0" w:rsidRDefault="009E4EB0" w:rsidP="009E4EB0">
            <w:r>
              <w:rPr>
                <w:color w:val="181717"/>
                <w:sz w:val="18"/>
              </w:rPr>
              <w:t xml:space="preserve">Opzioni   </w:t>
            </w:r>
            <w:r w:rsidRPr="00351146">
              <w:rPr>
                <w:color w:val="181717"/>
                <w:sz w:val="24"/>
                <w:szCs w:val="24"/>
              </w:rPr>
              <w:t>X</w:t>
            </w:r>
            <w:r>
              <w:rPr>
                <w:color w:val="181717"/>
                <w:sz w:val="18"/>
              </w:rPr>
              <w:t xml:space="preserve"> sì   </w:t>
            </w:r>
            <w:r>
              <w:rPr>
                <w:rFonts w:ascii="MS Gothic" w:eastAsia="MS Gothic" w:hAnsi="MS Gothic" w:cs="MS Gothic" w:hint="eastAsia"/>
                <w:color w:val="181717"/>
                <w:sz w:val="18"/>
              </w:rPr>
              <w:t>◯</w:t>
            </w:r>
            <w:r>
              <w:rPr>
                <w:color w:val="181717"/>
                <w:sz w:val="18"/>
              </w:rPr>
              <w:t xml:space="preserve"> no       Descrizione delle opzioni: n. 2 opzioni di eventuale proroga temporale di 12 mesi ciascuna</w:t>
            </w:r>
          </w:p>
        </w:tc>
      </w:tr>
      <w:tr w:rsidR="009E4EB0" w14:paraId="3E4237B4" w14:textId="77777777" w:rsidTr="009E4EB0">
        <w:trPr>
          <w:trHeight w:val="596"/>
        </w:trPr>
        <w:tc>
          <w:tcPr>
            <w:tcW w:w="10540" w:type="dxa"/>
            <w:gridSpan w:val="2"/>
            <w:tcBorders>
              <w:top w:val="single" w:sz="2" w:space="0" w:color="181717"/>
              <w:left w:val="single" w:sz="2" w:space="0" w:color="181717"/>
              <w:bottom w:val="single" w:sz="2" w:space="0" w:color="181717"/>
              <w:right w:val="single" w:sz="2" w:space="0" w:color="181717"/>
            </w:tcBorders>
          </w:tcPr>
          <w:p w14:paraId="3AF50359" w14:textId="77777777" w:rsidR="009E4EB0" w:rsidRDefault="009E4EB0" w:rsidP="009E4EB0">
            <w:pPr>
              <w:spacing w:after="103"/>
            </w:pPr>
            <w:r>
              <w:rPr>
                <w:b/>
                <w:color w:val="181717"/>
                <w:sz w:val="18"/>
              </w:rPr>
              <w:t>II.2.12) Informazioni relative ai cataloghi elettronici</w:t>
            </w:r>
          </w:p>
          <w:p w14:paraId="648E32DD" w14:textId="77777777" w:rsidR="009E4EB0" w:rsidRDefault="009E4EB0" w:rsidP="009E4EB0">
            <w:r>
              <w:rPr>
                <w:color w:val="181717"/>
                <w:sz w:val="18"/>
              </w:rPr>
              <w:t>⃞ Le offerte devono essere presentate in forma di cataloghi elettronici o includere un catalogo elettronico</w:t>
            </w:r>
          </w:p>
        </w:tc>
      </w:tr>
      <w:tr w:rsidR="009E4EB0" w14:paraId="58FF5518" w14:textId="77777777" w:rsidTr="009E4EB0">
        <w:trPr>
          <w:trHeight w:val="978"/>
        </w:trPr>
        <w:tc>
          <w:tcPr>
            <w:tcW w:w="10540" w:type="dxa"/>
            <w:gridSpan w:val="2"/>
            <w:tcBorders>
              <w:top w:val="single" w:sz="2" w:space="0" w:color="181717"/>
              <w:left w:val="single" w:sz="2" w:space="0" w:color="181717"/>
              <w:bottom w:val="single" w:sz="2" w:space="0" w:color="181717"/>
              <w:right w:val="single" w:sz="2" w:space="0" w:color="181717"/>
            </w:tcBorders>
          </w:tcPr>
          <w:p w14:paraId="0D5FD20E" w14:textId="77777777" w:rsidR="009E4EB0" w:rsidRDefault="009E4EB0" w:rsidP="009E4EB0">
            <w:pPr>
              <w:spacing w:after="101"/>
            </w:pPr>
            <w:r>
              <w:rPr>
                <w:b/>
                <w:color w:val="181717"/>
                <w:sz w:val="18"/>
              </w:rPr>
              <w:t>II.2.13) Informazioni relative ai fondi dell'Unione europea</w:t>
            </w:r>
          </w:p>
          <w:p w14:paraId="300A1883" w14:textId="77777777" w:rsidR="009E4EB0" w:rsidRDefault="009E4EB0" w:rsidP="009E4EB0">
            <w:pPr>
              <w:ind w:right="1860"/>
              <w:rPr>
                <w:b/>
                <w:color w:val="0000FF"/>
                <w:sz w:val="20"/>
              </w:rPr>
            </w:pPr>
            <w:r>
              <w:rPr>
                <w:color w:val="181717"/>
                <w:sz w:val="18"/>
              </w:rPr>
              <w:t xml:space="preserve">L'appalto è connesso ad un progetto e/o programma finanziato da fondi dell'Unione europea  </w:t>
            </w:r>
            <w:r>
              <w:rPr>
                <w:rFonts w:ascii="MS Gothic" w:eastAsia="MS Gothic" w:hAnsi="MS Gothic" w:cs="MS Gothic" w:hint="eastAsia"/>
                <w:color w:val="181717"/>
                <w:sz w:val="18"/>
              </w:rPr>
              <w:t>◯</w:t>
            </w:r>
            <w:r>
              <w:rPr>
                <w:color w:val="181717"/>
                <w:sz w:val="18"/>
              </w:rPr>
              <w:t xml:space="preserve"> sì   </w:t>
            </w:r>
            <w:proofErr w:type="spellStart"/>
            <w:r w:rsidRPr="00AD746A">
              <w:rPr>
                <w:color w:val="181717"/>
                <w:sz w:val="28"/>
                <w:szCs w:val="28"/>
              </w:rPr>
              <w:t>x</w:t>
            </w:r>
            <w:r>
              <w:rPr>
                <w:color w:val="181717"/>
                <w:sz w:val="18"/>
              </w:rPr>
              <w:t>no</w:t>
            </w:r>
            <w:proofErr w:type="spellEnd"/>
            <w:r>
              <w:rPr>
                <w:color w:val="181717"/>
                <w:sz w:val="18"/>
              </w:rPr>
              <w:t xml:space="preserve"> </w:t>
            </w:r>
          </w:p>
          <w:p w14:paraId="0E5B20A0" w14:textId="77777777" w:rsidR="009E4EB0" w:rsidRDefault="009E4EB0" w:rsidP="009E4EB0">
            <w:pPr>
              <w:ind w:right="1860"/>
            </w:pPr>
            <w:r>
              <w:rPr>
                <w:color w:val="181717"/>
                <w:sz w:val="18"/>
              </w:rPr>
              <w:t>Numero o riferimento del progetto:</w:t>
            </w:r>
          </w:p>
        </w:tc>
      </w:tr>
      <w:tr w:rsidR="009E4EB0" w14:paraId="7F8763E2" w14:textId="77777777" w:rsidTr="009E4EB0">
        <w:trPr>
          <w:trHeight w:val="596"/>
        </w:trPr>
        <w:tc>
          <w:tcPr>
            <w:tcW w:w="10540" w:type="dxa"/>
            <w:gridSpan w:val="2"/>
            <w:tcBorders>
              <w:top w:val="single" w:sz="2" w:space="0" w:color="181717"/>
              <w:left w:val="single" w:sz="2" w:space="0" w:color="181717"/>
              <w:bottom w:val="single" w:sz="2" w:space="0" w:color="181717"/>
              <w:right w:val="single" w:sz="2" w:space="0" w:color="181717"/>
            </w:tcBorders>
          </w:tcPr>
          <w:p w14:paraId="567051AF" w14:textId="77777777" w:rsidR="009E4EB0" w:rsidRDefault="009E4EB0" w:rsidP="009E4EB0">
            <w:pPr>
              <w:rPr>
                <w:b/>
                <w:color w:val="181717"/>
                <w:sz w:val="18"/>
              </w:rPr>
            </w:pPr>
            <w:r>
              <w:rPr>
                <w:b/>
                <w:color w:val="181717"/>
                <w:sz w:val="18"/>
              </w:rPr>
              <w:t xml:space="preserve">II.2.14) Informazioni complementari: </w:t>
            </w:r>
          </w:p>
          <w:p w14:paraId="079D1E82" w14:textId="77777777" w:rsidR="009E4EB0" w:rsidRDefault="009E4EB0" w:rsidP="009E4EB0">
            <w:pPr>
              <w:rPr>
                <w:color w:val="000000" w:themeColor="text1"/>
                <w:sz w:val="20"/>
              </w:rPr>
            </w:pPr>
            <w:r w:rsidRPr="00D14856">
              <w:rPr>
                <w:color w:val="000000" w:themeColor="text1"/>
                <w:sz w:val="20"/>
              </w:rPr>
              <w:t>IL CONTRATTO RELATIVO AL PRESENTE LOTTO, VERRA’ ASSEGNATO DA: ENI SPA</w:t>
            </w:r>
            <w:r w:rsidR="00F52C16">
              <w:rPr>
                <w:color w:val="000000" w:themeColor="text1"/>
                <w:sz w:val="20"/>
              </w:rPr>
              <w:t xml:space="preserve"> in nome e per conto di FLOATERS</w:t>
            </w:r>
            <w:r>
              <w:rPr>
                <w:color w:val="000000" w:themeColor="text1"/>
                <w:sz w:val="20"/>
              </w:rPr>
              <w:t xml:space="preserve"> SPA</w:t>
            </w:r>
          </w:p>
          <w:p w14:paraId="2DFA89DB" w14:textId="31A806B1" w:rsidR="00992685" w:rsidRPr="003779C6" w:rsidRDefault="00992685" w:rsidP="009E4EB0">
            <w:r w:rsidRPr="003779C6">
              <w:rPr>
                <w:bCs/>
                <w:iCs/>
              </w:rPr>
              <w:t>Gli interessati possono rivolgersi alla persona indicata alla sezione I.1. per ottenere la versione in inglese del presente bando</w:t>
            </w:r>
          </w:p>
        </w:tc>
      </w:tr>
    </w:tbl>
    <w:p w14:paraId="673EE66C" w14:textId="77777777" w:rsidR="00ED250D" w:rsidRDefault="00ED250D">
      <w:pPr>
        <w:pStyle w:val="Titolo1"/>
        <w:ind w:left="-5"/>
      </w:pPr>
    </w:p>
    <w:p w14:paraId="7205E52D" w14:textId="77777777" w:rsidR="00137237" w:rsidRDefault="00D84993">
      <w:pPr>
        <w:pStyle w:val="Titolo1"/>
        <w:ind w:left="-5"/>
      </w:pPr>
      <w:r>
        <w:t>Sezione III: Informazioni di carattere giuridico, economico, finanziario e tecnico</w:t>
      </w:r>
    </w:p>
    <w:p w14:paraId="6735D745" w14:textId="77777777" w:rsidR="00137237" w:rsidRDefault="00D84993">
      <w:pPr>
        <w:spacing w:after="0" w:line="265" w:lineRule="auto"/>
        <w:ind w:left="-5" w:hanging="10"/>
      </w:pPr>
      <w:r>
        <w:rPr>
          <w:b/>
          <w:color w:val="181717"/>
          <w:sz w:val="20"/>
        </w:rPr>
        <w:t>III.1) Condizioni di partecipazione</w:t>
      </w:r>
    </w:p>
    <w:tbl>
      <w:tblPr>
        <w:tblStyle w:val="TableGrid"/>
        <w:tblW w:w="10540" w:type="dxa"/>
        <w:tblInd w:w="3" w:type="dxa"/>
        <w:tblBorders>
          <w:top w:val="single" w:sz="2" w:space="0" w:color="181717"/>
          <w:left w:val="single" w:sz="2" w:space="0" w:color="181717"/>
          <w:bottom w:val="single" w:sz="2" w:space="0" w:color="181717"/>
          <w:right w:val="single" w:sz="2" w:space="0" w:color="181717"/>
          <w:insideH w:val="single" w:sz="2" w:space="0" w:color="181717"/>
          <w:insideV w:val="single" w:sz="2" w:space="0" w:color="181717"/>
        </w:tblBorders>
        <w:tblCellMar>
          <w:top w:w="60" w:type="dxa"/>
          <w:left w:w="85" w:type="dxa"/>
          <w:right w:w="235" w:type="dxa"/>
        </w:tblCellMar>
        <w:tblLook w:val="04A0" w:firstRow="1" w:lastRow="0" w:firstColumn="1" w:lastColumn="0" w:noHBand="0" w:noVBand="1"/>
      </w:tblPr>
      <w:tblGrid>
        <w:gridCol w:w="10540"/>
      </w:tblGrid>
      <w:tr w:rsidR="00137237" w14:paraId="7F875EAC" w14:textId="77777777" w:rsidTr="00054FCD">
        <w:trPr>
          <w:trHeight w:val="794"/>
        </w:trPr>
        <w:tc>
          <w:tcPr>
            <w:tcW w:w="10540" w:type="dxa"/>
          </w:tcPr>
          <w:p w14:paraId="17906FE0" w14:textId="77777777" w:rsidR="00137237" w:rsidRDefault="00D84993">
            <w:pPr>
              <w:spacing w:after="57" w:line="236" w:lineRule="auto"/>
            </w:pPr>
            <w:r>
              <w:rPr>
                <w:b/>
                <w:color w:val="181717"/>
                <w:sz w:val="18"/>
              </w:rPr>
              <w:t>III.1.1) Abilitazione all’esercizio dell’attività professionale, inclusi i requisiti relativi all'iscrizione nell'albo professionale o nel registro commerciale</w:t>
            </w:r>
          </w:p>
          <w:p w14:paraId="1B2096E1" w14:textId="77777777" w:rsidR="00137237" w:rsidRDefault="00D84993">
            <w:pPr>
              <w:rPr>
                <w:color w:val="181717"/>
                <w:sz w:val="18"/>
              </w:rPr>
            </w:pPr>
            <w:r>
              <w:rPr>
                <w:color w:val="181717"/>
                <w:sz w:val="18"/>
              </w:rPr>
              <w:t xml:space="preserve">Elenco e breve descrizione delle condizioni: </w:t>
            </w:r>
          </w:p>
          <w:p w14:paraId="4C48F98C" w14:textId="77777777" w:rsidR="00762256" w:rsidRDefault="00762256">
            <w:pPr>
              <w:rPr>
                <w:color w:val="181717"/>
                <w:sz w:val="18"/>
              </w:rPr>
            </w:pPr>
          </w:p>
          <w:p w14:paraId="269A5876" w14:textId="5B94821E" w:rsidR="00762256" w:rsidRPr="00A43A1E" w:rsidRDefault="00762256" w:rsidP="00762256">
            <w:pPr>
              <w:pStyle w:val="Testonormale"/>
              <w:adjustRightInd w:val="0"/>
              <w:ind w:right="510"/>
              <w:jc w:val="both"/>
              <w:rPr>
                <w:rFonts w:asciiTheme="minorHAnsi" w:hAnsiTheme="minorHAnsi" w:cs="Times New Roman"/>
                <w:i/>
                <w:sz w:val="22"/>
                <w:szCs w:val="22"/>
              </w:rPr>
            </w:pPr>
            <w:r w:rsidRPr="00A43A1E">
              <w:rPr>
                <w:rFonts w:asciiTheme="minorHAnsi" w:hAnsiTheme="minorHAnsi" w:cs="Times New Roman"/>
                <w:i/>
                <w:sz w:val="22"/>
                <w:szCs w:val="22"/>
              </w:rPr>
              <w:t>Saranno escluse dalla Gara le richieste di partecipazione non conformi ai seguenti requisiti minimi inderogabili e non corredate della documentazione sotto indicata, esse</w:t>
            </w:r>
            <w:r w:rsidR="00B87F1A">
              <w:rPr>
                <w:rFonts w:asciiTheme="minorHAnsi" w:hAnsiTheme="minorHAnsi" w:cs="Times New Roman"/>
                <w:i/>
                <w:sz w:val="22"/>
                <w:szCs w:val="22"/>
              </w:rPr>
              <w:t xml:space="preserve">ndo elementi essenziali per la </w:t>
            </w:r>
            <w:r w:rsidRPr="00A43A1E">
              <w:rPr>
                <w:rFonts w:asciiTheme="minorHAnsi" w:hAnsiTheme="minorHAnsi" w:cs="Times New Roman"/>
                <w:i/>
                <w:sz w:val="22"/>
                <w:szCs w:val="22"/>
              </w:rPr>
              <w:t xml:space="preserve">candidatura e/o prescrizioni previste dal D. </w:t>
            </w:r>
            <w:proofErr w:type="spellStart"/>
            <w:r w:rsidRPr="00A43A1E">
              <w:rPr>
                <w:rFonts w:asciiTheme="minorHAnsi" w:hAnsiTheme="minorHAnsi" w:cs="Times New Roman"/>
                <w:i/>
                <w:sz w:val="22"/>
                <w:szCs w:val="22"/>
              </w:rPr>
              <w:t>Lgs</w:t>
            </w:r>
            <w:proofErr w:type="spellEnd"/>
            <w:r w:rsidRPr="00A43A1E">
              <w:rPr>
                <w:rFonts w:asciiTheme="minorHAnsi" w:hAnsiTheme="minorHAnsi" w:cs="Times New Roman"/>
                <w:i/>
                <w:sz w:val="22"/>
                <w:szCs w:val="22"/>
              </w:rPr>
              <w:t xml:space="preserve">. 18 Aprile 2016 n. 50 </w:t>
            </w:r>
            <w:r w:rsidR="00FC23C3" w:rsidRPr="00A43A1E">
              <w:rPr>
                <w:rFonts w:asciiTheme="minorHAnsi" w:hAnsiTheme="minorHAnsi" w:cs="Times New Roman"/>
                <w:i/>
                <w:sz w:val="22"/>
                <w:szCs w:val="22"/>
              </w:rPr>
              <w:t xml:space="preserve">e/o </w:t>
            </w:r>
            <w:r w:rsidRPr="00A43A1E">
              <w:rPr>
                <w:rFonts w:asciiTheme="minorHAnsi" w:hAnsiTheme="minorHAnsi" w:cs="Times New Roman"/>
                <w:i/>
                <w:sz w:val="22"/>
                <w:szCs w:val="22"/>
              </w:rPr>
              <w:t>da altre disposizioni di leggi vigenti:</w:t>
            </w:r>
          </w:p>
          <w:p w14:paraId="0A40703A" w14:textId="77777777" w:rsidR="00762256" w:rsidRPr="00070143" w:rsidRDefault="00762256" w:rsidP="0076225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10"/>
              <w:rPr>
                <w:color w:val="FF0000"/>
              </w:rPr>
            </w:pPr>
          </w:p>
          <w:p w14:paraId="1061823C" w14:textId="77777777" w:rsidR="00762256" w:rsidRPr="00070143" w:rsidRDefault="00762256" w:rsidP="00762256">
            <w:pPr>
              <w:keepNext/>
              <w:ind w:left="567" w:right="510" w:hanging="567"/>
              <w:rPr>
                <w:i/>
                <w:color w:val="FF0000"/>
              </w:rPr>
            </w:pPr>
          </w:p>
          <w:p w14:paraId="020CAB00" w14:textId="56FEB439" w:rsidR="00762256" w:rsidRPr="00A43A1E" w:rsidRDefault="00762256" w:rsidP="00A43A1E">
            <w:pPr>
              <w:keepNext/>
              <w:ind w:left="567" w:right="510" w:hanging="567"/>
              <w:rPr>
                <w:i/>
                <w:color w:val="auto"/>
              </w:rPr>
            </w:pPr>
            <w:r w:rsidRPr="00A43A1E">
              <w:rPr>
                <w:i/>
                <w:color w:val="auto"/>
              </w:rPr>
              <w:t>a1)</w:t>
            </w:r>
            <w:r w:rsidRPr="00A43A1E">
              <w:rPr>
                <w:i/>
                <w:color w:val="auto"/>
              </w:rPr>
              <w:tab/>
              <w:t>Documento di Politica Ambientale sottoscritto dalla Direzione (v. Nota 1).</w:t>
            </w:r>
          </w:p>
          <w:p w14:paraId="3B08E236" w14:textId="77777777" w:rsidR="00762256" w:rsidRPr="00A43A1E" w:rsidRDefault="00762256" w:rsidP="00762256">
            <w:pPr>
              <w:keepNext/>
              <w:ind w:left="567" w:right="510"/>
              <w:jc w:val="both"/>
              <w:rPr>
                <w:i/>
                <w:color w:val="auto"/>
              </w:rPr>
            </w:pPr>
            <w:r w:rsidRPr="00A43A1E">
              <w:rPr>
                <w:i/>
                <w:color w:val="auto"/>
              </w:rPr>
              <w:t>Nel caso di Raggruppamenti di Imprese, il suddetto Documento dovrà essere fornito all’Ente Aggiudicatore da parte del mandatario, all’atto della presentazione della richiesta di partecipazione (v. Nota 2).</w:t>
            </w:r>
          </w:p>
          <w:p w14:paraId="5EDB08D6" w14:textId="77777777" w:rsidR="00762256" w:rsidRPr="00A43A1E" w:rsidRDefault="00762256" w:rsidP="00762256">
            <w:pPr>
              <w:keepNext/>
              <w:ind w:left="567" w:right="510"/>
              <w:jc w:val="both"/>
              <w:rPr>
                <w:i/>
                <w:color w:val="auto"/>
              </w:rPr>
            </w:pPr>
            <w:r w:rsidRPr="00A43A1E">
              <w:rPr>
                <w:i/>
                <w:color w:val="auto"/>
              </w:rPr>
              <w:t>Nel caso di Consorzi il Documento di Politica Ambientale deve fare riferimento al Consorzio stesso (v. Nota 1).</w:t>
            </w:r>
          </w:p>
          <w:p w14:paraId="13EED4B5" w14:textId="77777777" w:rsidR="00762256" w:rsidRPr="00A43A1E" w:rsidRDefault="00762256" w:rsidP="00762256">
            <w:pPr>
              <w:keepNext/>
              <w:ind w:left="567" w:right="510"/>
              <w:rPr>
                <w:i/>
                <w:color w:val="auto"/>
              </w:rPr>
            </w:pPr>
          </w:p>
          <w:p w14:paraId="4C62EADC" w14:textId="77777777" w:rsidR="00762256" w:rsidRPr="00A43A1E" w:rsidRDefault="00762256" w:rsidP="00762256">
            <w:pPr>
              <w:ind w:left="2232" w:right="510" w:hanging="816"/>
              <w:jc w:val="both"/>
              <w:rPr>
                <w:i/>
                <w:color w:val="auto"/>
              </w:rPr>
            </w:pPr>
            <w:r w:rsidRPr="00A43A1E">
              <w:rPr>
                <w:i/>
                <w:color w:val="auto"/>
              </w:rPr>
              <w:t>Nota 1: Il documento di Politica Ambientale deve essere attinente alle attività oggetto del Bando.</w:t>
            </w:r>
          </w:p>
          <w:p w14:paraId="09D8E23A" w14:textId="77777777" w:rsidR="00762256" w:rsidRPr="00A43A1E" w:rsidRDefault="00762256" w:rsidP="00762256">
            <w:pPr>
              <w:ind w:left="2340" w:right="510" w:hanging="924"/>
              <w:jc w:val="both"/>
              <w:rPr>
                <w:i/>
                <w:color w:val="auto"/>
                <w:highlight w:val="green"/>
              </w:rPr>
            </w:pPr>
          </w:p>
          <w:p w14:paraId="606B788D" w14:textId="5EA86ADE" w:rsidR="00762256" w:rsidRPr="00A43A1E" w:rsidRDefault="00762256" w:rsidP="00762256">
            <w:pPr>
              <w:ind w:left="2160" w:right="510" w:hanging="2160"/>
              <w:jc w:val="both"/>
              <w:rPr>
                <w:i/>
                <w:color w:val="auto"/>
              </w:rPr>
            </w:pPr>
            <w:r w:rsidRPr="00A43A1E">
              <w:rPr>
                <w:i/>
                <w:color w:val="auto"/>
              </w:rPr>
              <w:t xml:space="preserve">                      </w:t>
            </w:r>
            <w:r w:rsidR="00A43A1E">
              <w:rPr>
                <w:i/>
                <w:color w:val="auto"/>
              </w:rPr>
              <w:t xml:space="preserve">    </w:t>
            </w:r>
            <w:r w:rsidRPr="00A43A1E">
              <w:rPr>
                <w:i/>
                <w:color w:val="auto"/>
              </w:rPr>
              <w:t xml:space="preserve"> Nota 2:  Il documento di Politica Ambientale deve essere attinente alle attività  che il  componente dovrà svolgere nell’ambito del Raggruppamento di Imprese.</w:t>
            </w:r>
          </w:p>
          <w:p w14:paraId="15FC9CE1" w14:textId="77777777" w:rsidR="00762256" w:rsidRPr="00A43A1E" w:rsidRDefault="00762256" w:rsidP="00762256">
            <w:pPr>
              <w:keepNext/>
              <w:ind w:left="567" w:right="510"/>
              <w:rPr>
                <w:i/>
                <w:color w:val="auto"/>
              </w:rPr>
            </w:pPr>
          </w:p>
          <w:p w14:paraId="1A0FB61D" w14:textId="77777777" w:rsidR="00762256" w:rsidRPr="00070143" w:rsidRDefault="00762256" w:rsidP="00762256">
            <w:pPr>
              <w:tabs>
                <w:tab w:val="left" w:pos="142"/>
              </w:tabs>
              <w:ind w:left="2269" w:hanging="284"/>
              <w:rPr>
                <w:color w:val="0000FF"/>
                <w:sz w:val="20"/>
                <w:szCs w:val="20"/>
              </w:rPr>
            </w:pPr>
          </w:p>
          <w:p w14:paraId="67CA2537" w14:textId="39084DD8" w:rsidR="00762256" w:rsidRPr="00765FC2" w:rsidRDefault="00762256" w:rsidP="00762256">
            <w:pPr>
              <w:ind w:left="567" w:right="510" w:hanging="567"/>
              <w:rPr>
                <w:i/>
                <w:color w:val="auto"/>
              </w:rPr>
            </w:pPr>
            <w:r w:rsidRPr="00765FC2">
              <w:rPr>
                <w:i/>
                <w:color w:val="auto"/>
              </w:rPr>
              <w:t>a2)</w:t>
            </w:r>
            <w:r w:rsidRPr="00765FC2">
              <w:rPr>
                <w:i/>
                <w:color w:val="auto"/>
              </w:rPr>
              <w:tab/>
              <w:t>Disponibilità di un Sistema di Gestione per la Qualità (SGQ)  in accordo alla Norma ISO 9001 : 2008</w:t>
            </w:r>
            <w:r w:rsidR="006D7E90" w:rsidRPr="00765FC2">
              <w:rPr>
                <w:i/>
                <w:color w:val="auto"/>
              </w:rPr>
              <w:t xml:space="preserve"> o successive </w:t>
            </w:r>
            <w:r w:rsidRPr="00765FC2">
              <w:rPr>
                <w:i/>
                <w:color w:val="auto"/>
              </w:rPr>
              <w:t xml:space="preserve"> (v. Nota 1). </w:t>
            </w:r>
          </w:p>
          <w:p w14:paraId="51028F0A" w14:textId="0E9F2BEB" w:rsidR="00762256" w:rsidRPr="00765FC2" w:rsidRDefault="00762256" w:rsidP="00762256">
            <w:pPr>
              <w:ind w:left="567" w:right="510"/>
              <w:rPr>
                <w:i/>
                <w:color w:val="auto"/>
              </w:rPr>
            </w:pPr>
            <w:r w:rsidRPr="00765FC2">
              <w:rPr>
                <w:i/>
                <w:color w:val="auto"/>
              </w:rPr>
              <w:t>Nel caso di Raggruppamenti di Imprese i componenti devono disporre di un SGQ in accordo alla Norma ISO 9001 : 2008</w:t>
            </w:r>
            <w:r w:rsidR="006D7E90" w:rsidRPr="00765FC2">
              <w:rPr>
                <w:i/>
                <w:color w:val="auto"/>
              </w:rPr>
              <w:t xml:space="preserve"> o successive</w:t>
            </w:r>
            <w:r w:rsidRPr="00765FC2">
              <w:rPr>
                <w:i/>
                <w:color w:val="auto"/>
              </w:rPr>
              <w:t xml:space="preserve"> (v. Nota 2).</w:t>
            </w:r>
          </w:p>
          <w:p w14:paraId="6A364739" w14:textId="77777777" w:rsidR="00762256" w:rsidRPr="00765FC2" w:rsidRDefault="00762256" w:rsidP="00762256">
            <w:pPr>
              <w:pStyle w:val="Rientrocorpodeltesto2"/>
              <w:keepNext w:val="0"/>
              <w:ind w:left="567" w:right="510" w:firstLine="0"/>
              <w:rPr>
                <w:rFonts w:asciiTheme="minorHAnsi" w:hAnsiTheme="minorHAnsi"/>
              </w:rPr>
            </w:pPr>
            <w:r w:rsidRPr="00765FC2">
              <w:rPr>
                <w:rFonts w:asciiTheme="minorHAnsi" w:hAnsiTheme="minorHAnsi"/>
              </w:rPr>
              <w:t xml:space="preserve">Nel caso di Consorzi la documentazione relativa al SGQ deve fare riferimento al Consorzio stesso (v. Nota 1). </w:t>
            </w:r>
          </w:p>
          <w:p w14:paraId="3F5758AF" w14:textId="77777777" w:rsidR="00762256" w:rsidRPr="00765FC2" w:rsidRDefault="00762256" w:rsidP="00762256">
            <w:pPr>
              <w:pStyle w:val="Rientrocorpodeltesto2"/>
              <w:keepNext w:val="0"/>
              <w:ind w:left="567" w:right="510" w:firstLine="0"/>
              <w:rPr>
                <w:rFonts w:asciiTheme="minorHAnsi" w:hAnsiTheme="minorHAnsi"/>
              </w:rPr>
            </w:pPr>
            <w:r w:rsidRPr="00765FC2">
              <w:rPr>
                <w:rFonts w:asciiTheme="minorHAnsi" w:hAnsiTheme="minorHAnsi"/>
              </w:rPr>
              <w:t>La relativa documentazione (Manuale della Qualità  ed eventuale certificazione del SGQ rilasciata da Ente accreditato per il settore oggetto del certificato)  dovrà essere fornita all’Ente Aggiudicatore all’atto della presentazione della richiesta di partecipazione.</w:t>
            </w:r>
          </w:p>
          <w:p w14:paraId="14F1F889" w14:textId="77777777" w:rsidR="00762256" w:rsidRPr="00765FC2" w:rsidRDefault="00762256" w:rsidP="00762256">
            <w:pPr>
              <w:ind w:left="567" w:right="510"/>
              <w:rPr>
                <w:i/>
                <w:color w:val="auto"/>
              </w:rPr>
            </w:pPr>
            <w:r w:rsidRPr="00765FC2">
              <w:rPr>
                <w:i/>
                <w:color w:val="auto"/>
              </w:rPr>
              <w:tab/>
            </w:r>
            <w:r w:rsidRPr="00765FC2">
              <w:rPr>
                <w:i/>
                <w:color w:val="auto"/>
              </w:rPr>
              <w:tab/>
            </w:r>
          </w:p>
          <w:p w14:paraId="21D853C6" w14:textId="77777777" w:rsidR="00762256" w:rsidRPr="00765FC2" w:rsidRDefault="00762256" w:rsidP="00762256">
            <w:pPr>
              <w:ind w:left="2340" w:right="510" w:hanging="1773"/>
              <w:rPr>
                <w:i/>
                <w:color w:val="auto"/>
              </w:rPr>
            </w:pPr>
            <w:r w:rsidRPr="00765FC2">
              <w:rPr>
                <w:i/>
                <w:color w:val="auto"/>
              </w:rPr>
              <w:t xml:space="preserve">               Nota 1: La documentazione del SGQ deve essere attinente alle attività oggetto del Bando.</w:t>
            </w:r>
          </w:p>
          <w:p w14:paraId="031288A8" w14:textId="77777777" w:rsidR="00762256" w:rsidRPr="00765FC2" w:rsidRDefault="00762256" w:rsidP="00762256">
            <w:pPr>
              <w:ind w:left="2340" w:right="510" w:hanging="216"/>
              <w:rPr>
                <w:i/>
                <w:color w:val="auto"/>
              </w:rPr>
            </w:pPr>
          </w:p>
          <w:p w14:paraId="79115192" w14:textId="77777777" w:rsidR="00762256" w:rsidRPr="00765FC2" w:rsidRDefault="00762256" w:rsidP="00762256">
            <w:pPr>
              <w:ind w:left="2160" w:right="510" w:hanging="1593"/>
              <w:rPr>
                <w:i/>
                <w:color w:val="auto"/>
              </w:rPr>
            </w:pPr>
            <w:r w:rsidRPr="00765FC2">
              <w:rPr>
                <w:i/>
                <w:color w:val="auto"/>
              </w:rPr>
              <w:t xml:space="preserve">              Nota 2:  La documentazione del SGQ deve essere attinente alle attività  che il componente dovrà svolgere nell’ambito del Raggruppamento di Imprese.</w:t>
            </w:r>
          </w:p>
          <w:p w14:paraId="28734541" w14:textId="77777777" w:rsidR="00762256" w:rsidRPr="00765FC2" w:rsidRDefault="00762256" w:rsidP="00762256">
            <w:pPr>
              <w:ind w:left="1440" w:right="510" w:hanging="873"/>
              <w:rPr>
                <w:i/>
                <w:color w:val="auto"/>
              </w:rPr>
            </w:pPr>
          </w:p>
          <w:p w14:paraId="693498B7" w14:textId="78E57997" w:rsidR="00762256" w:rsidRPr="00765FC2" w:rsidRDefault="00762256" w:rsidP="00762256">
            <w:pPr>
              <w:ind w:left="1985" w:right="510" w:hanging="653"/>
              <w:jc w:val="both"/>
              <w:rPr>
                <w:color w:val="auto"/>
              </w:rPr>
            </w:pPr>
            <w:r w:rsidRPr="00765FC2">
              <w:rPr>
                <w:i/>
                <w:iCs/>
                <w:color w:val="auto"/>
              </w:rPr>
              <w:t>N.B.1: Sistemi di Gestione per la Qualità, comunemente applicati nel settore merceologico di riferimento, conformi ad altri standard internazionali, saranno ammessi solo nel caso in cui soddisfino tutti i requisiti previsti dalla norma ISO 9001 : 2008</w:t>
            </w:r>
            <w:r w:rsidR="003D6589" w:rsidRPr="00765FC2">
              <w:rPr>
                <w:i/>
                <w:iCs/>
                <w:color w:val="auto"/>
              </w:rPr>
              <w:t xml:space="preserve"> o successive</w:t>
            </w:r>
            <w:r w:rsidRPr="00765FC2">
              <w:rPr>
                <w:i/>
                <w:iCs/>
                <w:color w:val="auto"/>
              </w:rPr>
              <w:t>.</w:t>
            </w:r>
          </w:p>
          <w:p w14:paraId="21D396F9" w14:textId="77777777" w:rsidR="00762256" w:rsidRPr="00765FC2" w:rsidRDefault="00762256" w:rsidP="00762256">
            <w:pPr>
              <w:ind w:left="1985" w:right="510" w:hanging="567"/>
              <w:rPr>
                <w:color w:val="auto"/>
              </w:rPr>
            </w:pPr>
          </w:p>
          <w:p w14:paraId="4D5396EA" w14:textId="77777777" w:rsidR="00762256" w:rsidRPr="00765FC2" w:rsidRDefault="00762256" w:rsidP="00762256">
            <w:pPr>
              <w:ind w:left="1985" w:right="510" w:hanging="653"/>
              <w:jc w:val="both"/>
              <w:rPr>
                <w:color w:val="auto"/>
              </w:rPr>
            </w:pPr>
            <w:r w:rsidRPr="00765FC2">
              <w:rPr>
                <w:i/>
                <w:iCs/>
                <w:color w:val="auto"/>
              </w:rPr>
              <w:t>N.B.2: L’Ente Aggiudicatore si riserva la possibilità di  effettuare verifiche ispettive presso i Candidati per valutare l’effettiva implementazione ed applicazione del SGQ.</w:t>
            </w:r>
          </w:p>
          <w:p w14:paraId="1AD15B4A" w14:textId="77777777" w:rsidR="00762256" w:rsidRPr="00070143" w:rsidRDefault="00762256" w:rsidP="00762256">
            <w:pPr>
              <w:ind w:left="567" w:right="510"/>
              <w:rPr>
                <w:i/>
                <w:color w:val="FF0000"/>
              </w:rPr>
            </w:pPr>
          </w:p>
          <w:p w14:paraId="2CF92ACC" w14:textId="1296718F" w:rsidR="00762256" w:rsidRPr="00765FC2" w:rsidRDefault="00762256" w:rsidP="00765FC2">
            <w:pPr>
              <w:tabs>
                <w:tab w:val="left" w:pos="464"/>
              </w:tabs>
              <w:rPr>
                <w:i/>
                <w:color w:val="auto"/>
              </w:rPr>
            </w:pPr>
            <w:r w:rsidRPr="00924A22">
              <w:rPr>
                <w:i/>
                <w:color w:val="auto"/>
              </w:rPr>
              <w:t>a3)</w:t>
            </w:r>
            <w:r w:rsidR="00765FC2" w:rsidRPr="00924A22">
              <w:rPr>
                <w:i/>
                <w:color w:val="auto"/>
              </w:rPr>
              <w:t xml:space="preserve">      </w:t>
            </w:r>
            <w:r w:rsidRPr="00765FC2">
              <w:rPr>
                <w:i/>
                <w:color w:val="auto"/>
              </w:rPr>
              <w:t xml:space="preserve">I documenti relativi alla Salute e Sicurezza, emessi su carta intestata del Candidato e recanti la firma </w:t>
            </w:r>
            <w:r w:rsidR="00765FC2" w:rsidRPr="00765FC2">
              <w:rPr>
                <w:i/>
                <w:color w:val="auto"/>
              </w:rPr>
              <w:br/>
              <w:t xml:space="preserve">            </w:t>
            </w:r>
            <w:r w:rsidRPr="00765FC2">
              <w:rPr>
                <w:i/>
                <w:color w:val="auto"/>
              </w:rPr>
              <w:t xml:space="preserve">del </w:t>
            </w:r>
            <w:r w:rsidR="00C14359">
              <w:rPr>
                <w:i/>
                <w:color w:val="auto"/>
              </w:rPr>
              <w:t xml:space="preserve"> </w:t>
            </w:r>
            <w:r w:rsidRPr="00765FC2">
              <w:rPr>
                <w:i/>
                <w:color w:val="auto"/>
              </w:rPr>
              <w:t>Datore di lavoro, quali:</w:t>
            </w:r>
          </w:p>
          <w:p w14:paraId="6DEBB238" w14:textId="77777777" w:rsidR="00762256" w:rsidRPr="00765FC2" w:rsidRDefault="00762256" w:rsidP="00765FC2">
            <w:pPr>
              <w:tabs>
                <w:tab w:val="left" w:pos="539"/>
              </w:tabs>
              <w:spacing w:after="120"/>
              <w:ind w:right="510"/>
              <w:jc w:val="both"/>
              <w:rPr>
                <w:i/>
                <w:color w:val="auto"/>
              </w:rPr>
            </w:pPr>
            <w:r w:rsidRPr="00765FC2">
              <w:rPr>
                <w:i/>
                <w:color w:val="auto"/>
              </w:rPr>
              <w:t xml:space="preserve">          </w:t>
            </w:r>
          </w:p>
          <w:p w14:paraId="0620ED95" w14:textId="77777777" w:rsidR="00762256" w:rsidRPr="00765FC2" w:rsidRDefault="00762256" w:rsidP="001A1B9E">
            <w:pPr>
              <w:numPr>
                <w:ilvl w:val="0"/>
                <w:numId w:val="11"/>
              </w:numPr>
              <w:spacing w:after="120"/>
              <w:ind w:right="510"/>
              <w:jc w:val="both"/>
              <w:rPr>
                <w:i/>
                <w:color w:val="auto"/>
              </w:rPr>
            </w:pPr>
            <w:r w:rsidRPr="00765FC2">
              <w:rPr>
                <w:i/>
                <w:color w:val="auto"/>
              </w:rPr>
              <w:t>Dati generali (anagrafica azienda, numero dei dipendenti e unità produttive)</w:t>
            </w:r>
          </w:p>
          <w:p w14:paraId="38471B83" w14:textId="77777777" w:rsidR="00762256" w:rsidRPr="00765FC2" w:rsidRDefault="00762256" w:rsidP="001A1B9E">
            <w:pPr>
              <w:numPr>
                <w:ilvl w:val="0"/>
                <w:numId w:val="11"/>
              </w:numPr>
              <w:spacing w:after="120"/>
              <w:ind w:right="510"/>
              <w:jc w:val="both"/>
              <w:rPr>
                <w:i/>
                <w:color w:val="auto"/>
              </w:rPr>
            </w:pPr>
            <w:r w:rsidRPr="00765FC2">
              <w:rPr>
                <w:i/>
                <w:color w:val="auto"/>
              </w:rPr>
              <w:t>Breve descrizione di tutte le attività svolte (con particolare dettaglio per quelle  oggetto del Bando).</w:t>
            </w:r>
          </w:p>
          <w:p w14:paraId="1AF734C7" w14:textId="77777777" w:rsidR="00762256" w:rsidRPr="00765FC2" w:rsidRDefault="00762256" w:rsidP="001A1B9E">
            <w:pPr>
              <w:numPr>
                <w:ilvl w:val="0"/>
                <w:numId w:val="11"/>
              </w:numPr>
              <w:spacing w:after="120"/>
              <w:ind w:right="510"/>
              <w:jc w:val="both"/>
              <w:rPr>
                <w:i/>
                <w:color w:val="auto"/>
              </w:rPr>
            </w:pPr>
            <w:r w:rsidRPr="00765FC2">
              <w:rPr>
                <w:i/>
                <w:color w:val="auto"/>
              </w:rPr>
              <w:lastRenderedPageBreak/>
              <w:t>Copia della documentazione relativa alla valutazione dei rischi</w:t>
            </w:r>
            <w:r w:rsidR="00B80F1E" w:rsidRPr="00765FC2">
              <w:rPr>
                <w:i/>
                <w:color w:val="auto"/>
              </w:rPr>
              <w:t>,</w:t>
            </w:r>
            <w:r w:rsidR="002D41F2" w:rsidRPr="00765FC2">
              <w:rPr>
                <w:i/>
                <w:color w:val="auto"/>
              </w:rPr>
              <w:t xml:space="preserve"> </w:t>
            </w:r>
            <w:r w:rsidRPr="00765FC2">
              <w:rPr>
                <w:i/>
                <w:color w:val="auto"/>
              </w:rPr>
              <w:t>comprensiv</w:t>
            </w:r>
            <w:r w:rsidR="002D41F2" w:rsidRPr="00765FC2">
              <w:rPr>
                <w:i/>
                <w:color w:val="auto"/>
              </w:rPr>
              <w:t xml:space="preserve">a dei criteri di valutazione e </w:t>
            </w:r>
            <w:r w:rsidRPr="00765FC2">
              <w:rPr>
                <w:i/>
                <w:color w:val="auto"/>
              </w:rPr>
              <w:t>degli interventi preventivi e/o protettivi implementati sulla base dei rischi individuati (con particolare dettaglio per le attività oggetto del Bando</w:t>
            </w:r>
            <w:r w:rsidR="00245EE4" w:rsidRPr="00765FC2">
              <w:rPr>
                <w:i/>
                <w:color w:val="auto"/>
              </w:rPr>
              <w:t>)</w:t>
            </w:r>
            <w:r w:rsidR="00340A96" w:rsidRPr="00765FC2">
              <w:rPr>
                <w:i/>
                <w:iCs/>
                <w:color w:val="auto"/>
              </w:rPr>
              <w:t>.</w:t>
            </w:r>
          </w:p>
          <w:p w14:paraId="18B07503" w14:textId="77777777" w:rsidR="00762256" w:rsidRPr="00765FC2" w:rsidRDefault="00762256" w:rsidP="001A1B9E">
            <w:pPr>
              <w:numPr>
                <w:ilvl w:val="0"/>
                <w:numId w:val="11"/>
              </w:numPr>
              <w:tabs>
                <w:tab w:val="left" w:pos="1418"/>
              </w:tabs>
              <w:spacing w:after="120"/>
              <w:ind w:right="510"/>
              <w:jc w:val="both"/>
              <w:rPr>
                <w:i/>
                <w:color w:val="auto"/>
              </w:rPr>
            </w:pPr>
            <w:r w:rsidRPr="00765FC2">
              <w:rPr>
                <w:i/>
                <w:color w:val="auto"/>
              </w:rPr>
              <w:t>Il protocollo di sorveglianza sanitaria ove previsto dalla normativa vigente per le mansioni svolte nelle attività oggetto del Bando.</w:t>
            </w:r>
          </w:p>
          <w:p w14:paraId="4485A8D7" w14:textId="77777777" w:rsidR="00340A96" w:rsidRPr="00765FC2" w:rsidRDefault="00762256" w:rsidP="001A1B9E">
            <w:pPr>
              <w:numPr>
                <w:ilvl w:val="0"/>
                <w:numId w:val="11"/>
              </w:numPr>
              <w:spacing w:after="120"/>
              <w:ind w:right="510"/>
              <w:jc w:val="both"/>
              <w:rPr>
                <w:rFonts w:eastAsiaTheme="minorHAnsi" w:cs="Times New Roman"/>
                <w:i/>
                <w:iCs/>
                <w:strike/>
                <w:color w:val="auto"/>
              </w:rPr>
            </w:pPr>
            <w:r w:rsidRPr="00765FC2">
              <w:rPr>
                <w:bCs/>
                <w:i/>
                <w:color w:val="auto"/>
              </w:rPr>
              <w:t>Dati statistici di sicurezza degli ultimi tre anni, riferiti all’intera organizzazione del Candidato e comprensivi dei seguenti dati: anno, totale ore lavorate, numero di incidenti, numero di infortuni, numero di giorni lavorativi persi, numero di fatalità, indice di frequenza</w:t>
            </w:r>
            <w:r w:rsidR="00340A96" w:rsidRPr="00765FC2">
              <w:rPr>
                <w:bCs/>
                <w:i/>
                <w:color w:val="auto"/>
              </w:rPr>
              <w:t xml:space="preserve"> </w:t>
            </w:r>
            <w:r w:rsidR="00340A96" w:rsidRPr="00765FC2">
              <w:rPr>
                <w:i/>
                <w:iCs/>
                <w:color w:val="auto"/>
              </w:rPr>
              <w:t xml:space="preserve">(LTIF: Lost Time </w:t>
            </w:r>
            <w:proofErr w:type="spellStart"/>
            <w:r w:rsidR="00340A96" w:rsidRPr="00765FC2">
              <w:rPr>
                <w:i/>
                <w:iCs/>
                <w:color w:val="auto"/>
              </w:rPr>
              <w:t>Injury</w:t>
            </w:r>
            <w:proofErr w:type="spellEnd"/>
            <w:r w:rsidR="00340A96" w:rsidRPr="00765FC2">
              <w:rPr>
                <w:i/>
                <w:iCs/>
                <w:color w:val="auto"/>
              </w:rPr>
              <w:t xml:space="preserve"> </w:t>
            </w:r>
            <w:proofErr w:type="spellStart"/>
            <w:r w:rsidR="00340A96" w:rsidRPr="00765FC2">
              <w:rPr>
                <w:i/>
                <w:iCs/>
                <w:color w:val="auto"/>
              </w:rPr>
              <w:t>Frequency</w:t>
            </w:r>
            <w:proofErr w:type="spellEnd"/>
            <w:r w:rsidR="00340A96" w:rsidRPr="00765FC2">
              <w:rPr>
                <w:i/>
                <w:iCs/>
                <w:color w:val="auto"/>
              </w:rPr>
              <w:t xml:space="preserve"> = infortuni sul lavoro con giorni di assenza/ore lavorate*1000000</w:t>
            </w:r>
            <w:r w:rsidR="00245EE4" w:rsidRPr="00765FC2">
              <w:rPr>
                <w:i/>
                <w:iCs/>
                <w:color w:val="auto"/>
              </w:rPr>
              <w:t>)</w:t>
            </w:r>
            <w:r w:rsidRPr="00765FC2">
              <w:rPr>
                <w:bCs/>
                <w:i/>
                <w:color w:val="auto"/>
              </w:rPr>
              <w:t>, indice di gravità.</w:t>
            </w:r>
            <w:r w:rsidR="00340A96" w:rsidRPr="00765FC2">
              <w:rPr>
                <w:i/>
                <w:iCs/>
                <w:color w:val="auto"/>
              </w:rPr>
              <w:t xml:space="preserve"> Il computo non dovrà tenere conto degli infortuni in itinere e dovrà comprendere unicamente gli infortuni che abbiano comportato almeno un giorno di assenza successivo a quello dell’accadimento. Inoltre, dovrà essere fornita la seguente documentazione: report di investigazione relativo a ciascun infortunio, azioni correttive adottate in seguito a ciascun infortunio e dichiarazione che attesti l'assenza di pendenze legali in corso associate agli eventi.</w:t>
            </w:r>
          </w:p>
          <w:p w14:paraId="56AB1526" w14:textId="77777777" w:rsidR="00762256" w:rsidRPr="00765FC2" w:rsidRDefault="00762256" w:rsidP="001A1B9E">
            <w:pPr>
              <w:numPr>
                <w:ilvl w:val="0"/>
                <w:numId w:val="11"/>
              </w:numPr>
              <w:tabs>
                <w:tab w:val="left" w:pos="1418"/>
              </w:tabs>
              <w:spacing w:after="120"/>
              <w:ind w:right="510"/>
              <w:jc w:val="both"/>
              <w:rPr>
                <w:i/>
                <w:color w:val="auto"/>
              </w:rPr>
            </w:pPr>
            <w:r w:rsidRPr="00765FC2">
              <w:rPr>
                <w:i/>
                <w:color w:val="auto"/>
              </w:rPr>
              <w:t>Copia della certificazione OHSAS 18001:2007 del Sistema di Gestione Salute e Sicurezza rilasciata da Ente accreditato e relativa ad attività condotte dal Candidato nel settore merceologico oggetto del presente Bando. (N.B.1)</w:t>
            </w:r>
          </w:p>
          <w:p w14:paraId="7C5732DC" w14:textId="77777777" w:rsidR="00762256" w:rsidRPr="00765FC2" w:rsidRDefault="00762256" w:rsidP="00762256">
            <w:pPr>
              <w:tabs>
                <w:tab w:val="left" w:pos="1692"/>
              </w:tabs>
              <w:spacing w:after="120"/>
              <w:ind w:left="1692" w:right="510"/>
              <w:jc w:val="both"/>
              <w:rPr>
                <w:b/>
                <w:i/>
                <w:color w:val="auto"/>
              </w:rPr>
            </w:pPr>
            <w:r w:rsidRPr="00765FC2">
              <w:rPr>
                <w:b/>
                <w:i/>
                <w:color w:val="auto"/>
              </w:rPr>
              <w:t>In mancanza della certificazione del Sistema di Gestione Salute e Sicurezza dovranno essere prodotti i seguenti documenti:</w:t>
            </w:r>
          </w:p>
          <w:p w14:paraId="38471CE1" w14:textId="77777777" w:rsidR="00762256" w:rsidRPr="00765FC2" w:rsidRDefault="00762256" w:rsidP="001A1B9E">
            <w:pPr>
              <w:numPr>
                <w:ilvl w:val="0"/>
                <w:numId w:val="11"/>
              </w:numPr>
              <w:tabs>
                <w:tab w:val="left" w:pos="1418"/>
              </w:tabs>
              <w:spacing w:after="120"/>
              <w:ind w:right="510"/>
              <w:jc w:val="both"/>
              <w:rPr>
                <w:i/>
                <w:color w:val="auto"/>
              </w:rPr>
            </w:pPr>
            <w:r w:rsidRPr="00765FC2">
              <w:rPr>
                <w:i/>
                <w:color w:val="auto"/>
              </w:rPr>
              <w:t>Organizzazione aziendale (con dettaglio specifico verso i ruoli per la sicurezza e salute dei propri lavoratori che operano nelle attività oggetto del Bando).</w:t>
            </w:r>
          </w:p>
          <w:p w14:paraId="1B2BC06D" w14:textId="77777777" w:rsidR="00762256" w:rsidRPr="00765FC2" w:rsidRDefault="00762256" w:rsidP="001A1B9E">
            <w:pPr>
              <w:numPr>
                <w:ilvl w:val="0"/>
                <w:numId w:val="11"/>
              </w:numPr>
              <w:spacing w:after="120"/>
              <w:ind w:right="510"/>
              <w:jc w:val="both"/>
              <w:rPr>
                <w:i/>
                <w:color w:val="auto"/>
              </w:rPr>
            </w:pPr>
            <w:r w:rsidRPr="00765FC2">
              <w:rPr>
                <w:i/>
                <w:color w:val="auto"/>
              </w:rPr>
              <w:t>Politica di Salute e Sicurezza del Candidato.</w:t>
            </w:r>
          </w:p>
          <w:p w14:paraId="7881E385" w14:textId="77777777" w:rsidR="00340A96" w:rsidRPr="00765FC2" w:rsidRDefault="00340A96" w:rsidP="001A1B9E">
            <w:pPr>
              <w:numPr>
                <w:ilvl w:val="0"/>
                <w:numId w:val="11"/>
              </w:numPr>
              <w:spacing w:after="120"/>
              <w:ind w:right="510"/>
              <w:jc w:val="both"/>
              <w:rPr>
                <w:rFonts w:eastAsiaTheme="minorHAnsi" w:cs="Times New Roman"/>
                <w:i/>
                <w:iCs/>
                <w:color w:val="auto"/>
              </w:rPr>
            </w:pPr>
            <w:r w:rsidRPr="00765FC2">
              <w:rPr>
                <w:i/>
                <w:iCs/>
                <w:color w:val="auto"/>
              </w:rPr>
              <w:t>Manuale ed elenco delle procedure del Sistema di Gestione Salute e Sicurezza.</w:t>
            </w:r>
          </w:p>
          <w:p w14:paraId="2A0261EC" w14:textId="77777777" w:rsidR="00762256" w:rsidRPr="00765FC2" w:rsidRDefault="00762256" w:rsidP="001A1B9E">
            <w:pPr>
              <w:numPr>
                <w:ilvl w:val="0"/>
                <w:numId w:val="11"/>
              </w:numPr>
              <w:tabs>
                <w:tab w:val="left" w:pos="3492"/>
              </w:tabs>
              <w:spacing w:after="120"/>
              <w:ind w:right="510"/>
              <w:jc w:val="both"/>
              <w:rPr>
                <w:i/>
                <w:color w:val="auto"/>
              </w:rPr>
            </w:pPr>
            <w:r w:rsidRPr="00765FC2">
              <w:rPr>
                <w:i/>
                <w:color w:val="auto"/>
              </w:rPr>
              <w:t>Addestramento, formazione ed informazione del personale per gli aspetti di salute e sicurezza.</w:t>
            </w:r>
          </w:p>
          <w:p w14:paraId="38737746" w14:textId="77777777" w:rsidR="00762256" w:rsidRPr="00765FC2" w:rsidRDefault="00762256" w:rsidP="00762256">
            <w:pPr>
              <w:ind w:left="792" w:right="510"/>
              <w:jc w:val="both"/>
              <w:rPr>
                <w:i/>
                <w:color w:val="auto"/>
              </w:rPr>
            </w:pPr>
            <w:r w:rsidRPr="00765FC2">
              <w:rPr>
                <w:i/>
                <w:color w:val="auto"/>
              </w:rPr>
              <w:t>Nel caso di Raggruppamenti di Imprese, tutti i componenti devono disporre dei suddetti documenti. I suddetti documenti dovranno essere forniti all’Ente Aggiudicatore da parte del mandatario all’atto della presentazione della richiesta di partecipazione.</w:t>
            </w:r>
          </w:p>
          <w:p w14:paraId="40B3786B" w14:textId="77777777" w:rsidR="00762256" w:rsidRPr="00765FC2" w:rsidRDefault="00762256" w:rsidP="00762256">
            <w:pPr>
              <w:keepNext/>
              <w:ind w:left="1418" w:right="510" w:hanging="626"/>
              <w:jc w:val="both"/>
              <w:rPr>
                <w:i/>
                <w:color w:val="auto"/>
              </w:rPr>
            </w:pPr>
            <w:r w:rsidRPr="00765FC2">
              <w:rPr>
                <w:i/>
                <w:color w:val="auto"/>
              </w:rPr>
              <w:t>Nel caso di Consorzi i suddetti documenti devono fare riferimento al Consorzio stesso.</w:t>
            </w:r>
          </w:p>
          <w:p w14:paraId="401F7F5B" w14:textId="77777777" w:rsidR="00762256" w:rsidRPr="00765FC2" w:rsidRDefault="00762256" w:rsidP="00762256">
            <w:pPr>
              <w:ind w:left="1332" w:right="510" w:hanging="626"/>
              <w:jc w:val="both"/>
              <w:rPr>
                <w:i/>
                <w:iCs/>
                <w:color w:val="auto"/>
              </w:rPr>
            </w:pPr>
          </w:p>
          <w:p w14:paraId="1365A1C6" w14:textId="77777777" w:rsidR="00762256" w:rsidRPr="00765FC2" w:rsidRDefault="00762256" w:rsidP="00762256">
            <w:pPr>
              <w:ind w:left="792" w:right="510" w:hanging="86"/>
              <w:jc w:val="both"/>
              <w:rPr>
                <w:i/>
                <w:iCs/>
                <w:color w:val="auto"/>
              </w:rPr>
            </w:pPr>
            <w:r w:rsidRPr="00765FC2">
              <w:rPr>
                <w:i/>
                <w:iCs/>
                <w:color w:val="auto"/>
              </w:rPr>
              <w:t xml:space="preserve"> L’Ente Aggiudicatore si riserva la possibilità di effettuare verifiche ispettive presso i Candidati per i requisiti di Salute e Sicurezza richiesti.</w:t>
            </w:r>
          </w:p>
          <w:p w14:paraId="3CFBE8FE" w14:textId="77777777" w:rsidR="00762256" w:rsidRPr="00765FC2" w:rsidRDefault="00762256" w:rsidP="00762256">
            <w:pPr>
              <w:keepNext/>
              <w:ind w:left="1418" w:right="510"/>
              <w:jc w:val="both"/>
              <w:rPr>
                <w:i/>
                <w:color w:val="auto"/>
              </w:rPr>
            </w:pPr>
          </w:p>
          <w:p w14:paraId="27263DBA" w14:textId="77777777" w:rsidR="00762256" w:rsidRPr="00765FC2" w:rsidRDefault="00762256" w:rsidP="00762256">
            <w:pPr>
              <w:ind w:left="1332" w:right="510" w:hanging="540"/>
              <w:jc w:val="both"/>
              <w:rPr>
                <w:color w:val="auto"/>
              </w:rPr>
            </w:pPr>
            <w:r w:rsidRPr="00765FC2">
              <w:rPr>
                <w:i/>
                <w:iCs/>
                <w:color w:val="auto"/>
              </w:rPr>
              <w:t>N.B.1: Sistemi di Gestione per la Salute e Sicurezza, comunemente applicati nel settore merceologico di riferimento, conformi ad altri standard internazionali, saranno ammessi solo nel caso in cui soddisfano tutti i requisiti previsti dalla norma</w:t>
            </w:r>
            <w:r w:rsidRPr="00765FC2">
              <w:rPr>
                <w:i/>
                <w:color w:val="auto"/>
              </w:rPr>
              <w:t xml:space="preserve"> OHSAS 18001:2007</w:t>
            </w:r>
            <w:r w:rsidRPr="00765FC2">
              <w:rPr>
                <w:i/>
                <w:iCs/>
                <w:color w:val="auto"/>
              </w:rPr>
              <w:t>.</w:t>
            </w:r>
          </w:p>
          <w:p w14:paraId="011AE02A" w14:textId="77777777" w:rsidR="00762256" w:rsidRPr="00070143" w:rsidRDefault="00762256" w:rsidP="00762256">
            <w:pPr>
              <w:tabs>
                <w:tab w:val="left" w:pos="1418"/>
              </w:tabs>
              <w:ind w:left="851" w:right="510" w:hanging="851"/>
              <w:jc w:val="both"/>
              <w:rPr>
                <w:i/>
                <w:color w:val="FF0000"/>
              </w:rPr>
            </w:pPr>
          </w:p>
          <w:p w14:paraId="1147CE47" w14:textId="77777777" w:rsidR="00875F0D" w:rsidRDefault="00875F0D" w:rsidP="00875F0D">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072"/>
              </w:tabs>
              <w:ind w:right="510"/>
              <w:rPr>
                <w:i/>
                <w:color w:val="FF0000"/>
              </w:rPr>
            </w:pPr>
            <w:r w:rsidRPr="00BA0CD3">
              <w:rPr>
                <w:u w:val="single"/>
              </w:rPr>
              <w:t>Pena esclusione, il candidato deve dimostrare di soddisfare i seguenti requisiti minimi:</w:t>
            </w:r>
          </w:p>
          <w:p w14:paraId="65279048" w14:textId="77777777" w:rsidR="00762256" w:rsidRDefault="00762256" w:rsidP="0076225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072"/>
              </w:tabs>
              <w:ind w:left="705" w:right="510"/>
              <w:rPr>
                <w:i/>
                <w:color w:val="FF0000"/>
              </w:rPr>
            </w:pPr>
          </w:p>
          <w:p w14:paraId="39D6FDE3" w14:textId="77777777" w:rsidR="00762256" w:rsidRPr="00B563EE" w:rsidRDefault="00762256" w:rsidP="00762256">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i/>
                <w:color w:val="auto"/>
              </w:rPr>
            </w:pPr>
            <w:r w:rsidRPr="00B563EE">
              <w:rPr>
                <w:i/>
                <w:color w:val="auto"/>
              </w:rPr>
              <w:t xml:space="preserve">b)      Referenze </w:t>
            </w:r>
          </w:p>
          <w:p w14:paraId="785B4EE2" w14:textId="77777777" w:rsidR="00C507B0" w:rsidRPr="002A38DD" w:rsidRDefault="00C507B0" w:rsidP="00C507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color w:val="auto"/>
              </w:rPr>
            </w:pPr>
            <w:r w:rsidRPr="002A38DD">
              <w:rPr>
                <w:color w:val="auto"/>
              </w:rPr>
              <w:t xml:space="preserve">Come da par. </w:t>
            </w:r>
            <w:r w:rsidRPr="002A38DD">
              <w:rPr>
                <w:b/>
                <w:color w:val="auto"/>
                <w:sz w:val="18"/>
              </w:rPr>
              <w:t>III.1.3) Capacità professionale e tecnica</w:t>
            </w:r>
          </w:p>
          <w:p w14:paraId="2A7F7FEC" w14:textId="77777777" w:rsidR="00C507B0" w:rsidRPr="00070143" w:rsidRDefault="00C507B0" w:rsidP="00762256">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i/>
                <w:color w:val="FF0000"/>
              </w:rPr>
            </w:pPr>
          </w:p>
          <w:p w14:paraId="07D6BE3E" w14:textId="77777777" w:rsidR="00762256" w:rsidRPr="00B563EE" w:rsidRDefault="00762256" w:rsidP="007622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i/>
                <w:color w:val="auto"/>
              </w:rPr>
            </w:pPr>
            <w:r w:rsidRPr="00B563EE">
              <w:rPr>
                <w:i/>
                <w:color w:val="auto"/>
              </w:rPr>
              <w:t xml:space="preserve">c)     Organizzazione </w:t>
            </w:r>
          </w:p>
          <w:p w14:paraId="1766B895" w14:textId="77777777" w:rsidR="00C507B0" w:rsidRPr="00B1561E" w:rsidRDefault="00C507B0" w:rsidP="00C507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color w:val="auto"/>
              </w:rPr>
            </w:pPr>
            <w:r w:rsidRPr="002A38DD">
              <w:rPr>
                <w:color w:val="auto"/>
              </w:rPr>
              <w:t xml:space="preserve">Come da par. </w:t>
            </w:r>
            <w:r w:rsidRPr="002A38DD">
              <w:rPr>
                <w:b/>
                <w:color w:val="auto"/>
                <w:sz w:val="18"/>
              </w:rPr>
              <w:t>III.1.3) Capacità professionale e tecnica e successiva lettera d) Potenzialità /Disponibilità</w:t>
            </w:r>
          </w:p>
          <w:p w14:paraId="61EE1F3F" w14:textId="77777777" w:rsidR="00C507B0" w:rsidRPr="00070143" w:rsidRDefault="00C507B0" w:rsidP="007622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i/>
                <w:color w:val="FF0000"/>
              </w:rPr>
            </w:pPr>
          </w:p>
          <w:p w14:paraId="544CFCA8" w14:textId="77777777" w:rsidR="00762256" w:rsidRPr="00B563EE" w:rsidRDefault="00762256" w:rsidP="007622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color w:val="auto"/>
              </w:rPr>
            </w:pPr>
            <w:r w:rsidRPr="00B563EE">
              <w:rPr>
                <w:i/>
                <w:color w:val="auto"/>
              </w:rPr>
              <w:t>d)     Potenzialità / Disponibilità</w:t>
            </w:r>
          </w:p>
          <w:p w14:paraId="5AC3FBED" w14:textId="77777777" w:rsidR="00C507B0" w:rsidRDefault="00C507B0" w:rsidP="007622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color w:val="FF0000"/>
              </w:rPr>
            </w:pPr>
          </w:p>
          <w:tbl>
            <w:tblPr>
              <w:tblStyle w:val="Grigliatabella"/>
              <w:tblW w:w="0" w:type="auto"/>
              <w:tblLook w:val="04A0" w:firstRow="1" w:lastRow="0" w:firstColumn="1" w:lastColumn="0" w:noHBand="0" w:noVBand="1"/>
            </w:tblPr>
            <w:tblGrid>
              <w:gridCol w:w="2547"/>
              <w:gridCol w:w="6004"/>
            </w:tblGrid>
            <w:tr w:rsidR="00C507B0" w14:paraId="506EFB9D" w14:textId="77777777" w:rsidTr="00C507B0">
              <w:tc>
                <w:tcPr>
                  <w:tcW w:w="2547" w:type="dxa"/>
                </w:tcPr>
                <w:p w14:paraId="6030CC74" w14:textId="77777777" w:rsidR="00C507B0" w:rsidRPr="008B663F" w:rsidRDefault="00C507B0" w:rsidP="00C507B0">
                  <w:pPr>
                    <w:jc w:val="both"/>
                    <w:rPr>
                      <w:i/>
                    </w:rPr>
                  </w:pPr>
                  <w:r w:rsidRPr="008B663F">
                    <w:rPr>
                      <w:i/>
                    </w:rPr>
                    <w:t>STRUMENTAZIONE ED ATTREZZATURE</w:t>
                  </w:r>
                </w:p>
              </w:tc>
              <w:tc>
                <w:tcPr>
                  <w:tcW w:w="6004" w:type="dxa"/>
                </w:tcPr>
                <w:p w14:paraId="4B2074C0" w14:textId="77777777" w:rsidR="00C507B0" w:rsidRPr="00C507B0" w:rsidRDefault="00C507B0" w:rsidP="00C507B0">
                  <w:pPr>
                    <w:jc w:val="both"/>
                    <w:rPr>
                      <w:i/>
                    </w:rPr>
                  </w:pPr>
                  <w:r w:rsidRPr="00C507B0">
                    <w:rPr>
                      <w:i/>
                    </w:rPr>
                    <w:t>Richiesti:</w:t>
                  </w:r>
                </w:p>
                <w:p w14:paraId="372BD832" w14:textId="77777777" w:rsidR="00C507B0" w:rsidRPr="00C507B0" w:rsidRDefault="00C507B0" w:rsidP="00C507B0">
                  <w:pPr>
                    <w:pStyle w:val="Paragrafoelenco"/>
                    <w:numPr>
                      <w:ilvl w:val="0"/>
                      <w:numId w:val="19"/>
                    </w:numPr>
                    <w:contextualSpacing w:val="0"/>
                    <w:jc w:val="both"/>
                    <w:rPr>
                      <w:i/>
                    </w:rPr>
                  </w:pPr>
                  <w:r w:rsidRPr="00C507B0">
                    <w:rPr>
                      <w:i/>
                    </w:rPr>
                    <w:t>Attrezzature d’immersione Alto</w:t>
                  </w:r>
                  <w:r w:rsidRPr="00C507B0">
                    <w:rPr>
                      <w:i/>
                      <w:color w:val="FF0000"/>
                    </w:rPr>
                    <w:t xml:space="preserve"> </w:t>
                  </w:r>
                  <w:r w:rsidRPr="00C507B0">
                    <w:rPr>
                      <w:i/>
                    </w:rPr>
                    <w:t>fondale;</w:t>
                  </w:r>
                </w:p>
                <w:p w14:paraId="2811C5F7" w14:textId="77777777" w:rsidR="00C507B0" w:rsidRPr="00C507B0" w:rsidRDefault="00C507B0" w:rsidP="00C507B0">
                  <w:pPr>
                    <w:pStyle w:val="Paragrafoelenco"/>
                    <w:numPr>
                      <w:ilvl w:val="0"/>
                      <w:numId w:val="19"/>
                    </w:numPr>
                    <w:contextualSpacing w:val="0"/>
                    <w:jc w:val="both"/>
                    <w:rPr>
                      <w:i/>
                    </w:rPr>
                  </w:pPr>
                  <w:r w:rsidRPr="00C507B0">
                    <w:rPr>
                      <w:i/>
                    </w:rPr>
                    <w:t>Camera Alto Fondale;</w:t>
                  </w:r>
                </w:p>
                <w:p w14:paraId="4CE4595D" w14:textId="77777777" w:rsidR="00C507B0" w:rsidRPr="00C507B0" w:rsidRDefault="00C507B0" w:rsidP="00C507B0">
                  <w:pPr>
                    <w:pStyle w:val="Paragrafoelenco"/>
                    <w:numPr>
                      <w:ilvl w:val="0"/>
                      <w:numId w:val="19"/>
                    </w:numPr>
                    <w:contextualSpacing w:val="0"/>
                    <w:jc w:val="both"/>
                    <w:rPr>
                      <w:i/>
                    </w:rPr>
                  </w:pPr>
                  <w:r w:rsidRPr="00C507B0">
                    <w:rPr>
                      <w:i/>
                    </w:rPr>
                    <w:t>Sistema ammaino Alto fondale;</w:t>
                  </w:r>
                </w:p>
                <w:p w14:paraId="6F452D4F" w14:textId="77777777" w:rsidR="00C507B0" w:rsidRPr="00C507B0" w:rsidRDefault="00C507B0" w:rsidP="00C507B0">
                  <w:pPr>
                    <w:pStyle w:val="Paragrafoelenco"/>
                    <w:numPr>
                      <w:ilvl w:val="0"/>
                      <w:numId w:val="19"/>
                    </w:numPr>
                    <w:contextualSpacing w:val="0"/>
                    <w:jc w:val="both"/>
                    <w:rPr>
                      <w:i/>
                    </w:rPr>
                  </w:pPr>
                  <w:r w:rsidRPr="00C507B0">
                    <w:rPr>
                      <w:i/>
                    </w:rPr>
                    <w:lastRenderedPageBreak/>
                    <w:t>Gommone per immersione;</w:t>
                  </w:r>
                </w:p>
                <w:p w14:paraId="4BE81873" w14:textId="77777777" w:rsidR="00C507B0" w:rsidRPr="00C507B0" w:rsidRDefault="00C507B0" w:rsidP="00C507B0">
                  <w:pPr>
                    <w:pStyle w:val="Paragrafoelenco"/>
                    <w:numPr>
                      <w:ilvl w:val="0"/>
                      <w:numId w:val="19"/>
                    </w:numPr>
                    <w:contextualSpacing w:val="0"/>
                    <w:rPr>
                      <w:i/>
                    </w:rPr>
                  </w:pPr>
                  <w:r w:rsidRPr="00C507B0">
                    <w:rPr>
                      <w:i/>
                    </w:rPr>
                    <w:t>Attrezzatura manuale;</w:t>
                  </w:r>
                </w:p>
                <w:p w14:paraId="21FECB39" w14:textId="77777777" w:rsidR="00C507B0" w:rsidRPr="00C507B0" w:rsidRDefault="00C507B0" w:rsidP="00C507B0">
                  <w:pPr>
                    <w:pStyle w:val="Paragrafoelenco"/>
                    <w:numPr>
                      <w:ilvl w:val="0"/>
                      <w:numId w:val="19"/>
                    </w:numPr>
                    <w:contextualSpacing w:val="0"/>
                    <w:jc w:val="both"/>
                    <w:rPr>
                      <w:i/>
                    </w:rPr>
                  </w:pPr>
                  <w:r w:rsidRPr="00C507B0">
                    <w:rPr>
                      <w:i/>
                    </w:rPr>
                    <w:t>Attrezzatura pneumatica;</w:t>
                  </w:r>
                </w:p>
                <w:p w14:paraId="46C6FC35" w14:textId="77777777" w:rsidR="00C507B0" w:rsidRPr="00C507B0" w:rsidRDefault="00C507B0" w:rsidP="00C507B0">
                  <w:pPr>
                    <w:pStyle w:val="Paragrafoelenco"/>
                    <w:numPr>
                      <w:ilvl w:val="0"/>
                      <w:numId w:val="19"/>
                    </w:numPr>
                    <w:contextualSpacing w:val="0"/>
                    <w:jc w:val="both"/>
                    <w:rPr>
                      <w:i/>
                    </w:rPr>
                  </w:pPr>
                  <w:r w:rsidRPr="00C507B0">
                    <w:rPr>
                      <w:i/>
                    </w:rPr>
                    <w:t>Attrezzatura idraulica;</w:t>
                  </w:r>
                </w:p>
                <w:p w14:paraId="5AC6676D" w14:textId="77777777" w:rsidR="00C507B0" w:rsidRPr="00C507B0" w:rsidRDefault="00C507B0" w:rsidP="00C507B0">
                  <w:pPr>
                    <w:pStyle w:val="Paragrafoelenco"/>
                    <w:numPr>
                      <w:ilvl w:val="0"/>
                      <w:numId w:val="19"/>
                    </w:numPr>
                    <w:contextualSpacing w:val="0"/>
                    <w:jc w:val="both"/>
                    <w:rPr>
                      <w:i/>
                    </w:rPr>
                  </w:pPr>
                  <w:r w:rsidRPr="00C507B0">
                    <w:rPr>
                      <w:i/>
                    </w:rPr>
                    <w:t>Attrezzatura NDT per controlli subacquei;</w:t>
                  </w:r>
                </w:p>
                <w:p w14:paraId="087AA934" w14:textId="77777777" w:rsidR="00C507B0" w:rsidRPr="00C507B0" w:rsidRDefault="00C507B0" w:rsidP="00C507B0">
                  <w:pPr>
                    <w:pStyle w:val="Paragrafoelenco"/>
                    <w:numPr>
                      <w:ilvl w:val="0"/>
                      <w:numId w:val="19"/>
                    </w:numPr>
                    <w:contextualSpacing w:val="0"/>
                    <w:jc w:val="both"/>
                    <w:rPr>
                      <w:i/>
                    </w:rPr>
                  </w:pPr>
                  <w:r w:rsidRPr="00C507B0">
                    <w:rPr>
                      <w:i/>
                    </w:rPr>
                    <w:t>Attrezzatura taglio – saldatura subacquea;</w:t>
                  </w:r>
                </w:p>
                <w:p w14:paraId="64B9D2E1" w14:textId="77777777" w:rsidR="00C507B0" w:rsidRPr="00C507B0" w:rsidRDefault="00C507B0" w:rsidP="00C507B0">
                  <w:pPr>
                    <w:pStyle w:val="Paragrafoelenco"/>
                    <w:numPr>
                      <w:ilvl w:val="0"/>
                      <w:numId w:val="19"/>
                    </w:numPr>
                    <w:contextualSpacing w:val="0"/>
                    <w:jc w:val="both"/>
                    <w:rPr>
                      <w:i/>
                    </w:rPr>
                  </w:pPr>
                  <w:r w:rsidRPr="00C507B0">
                    <w:rPr>
                      <w:i/>
                    </w:rPr>
                    <w:t>Attrezzatura acqua alta pressione;</w:t>
                  </w:r>
                </w:p>
                <w:p w14:paraId="47DBFB46" w14:textId="77777777" w:rsidR="00C507B0" w:rsidRPr="00C507B0" w:rsidRDefault="00C507B0" w:rsidP="00C507B0">
                  <w:pPr>
                    <w:pStyle w:val="Paragrafoelenco"/>
                    <w:numPr>
                      <w:ilvl w:val="0"/>
                      <w:numId w:val="19"/>
                    </w:numPr>
                    <w:contextualSpacing w:val="0"/>
                    <w:jc w:val="both"/>
                    <w:rPr>
                      <w:i/>
                    </w:rPr>
                  </w:pPr>
                  <w:r w:rsidRPr="00C507B0">
                    <w:rPr>
                      <w:i/>
                    </w:rPr>
                    <w:t>Attrezzature aggiuntive speciali;</w:t>
                  </w:r>
                </w:p>
                <w:p w14:paraId="5D4377BB" w14:textId="77777777" w:rsidR="00C507B0" w:rsidRPr="00C507B0" w:rsidRDefault="00C507B0" w:rsidP="00C507B0">
                  <w:pPr>
                    <w:jc w:val="both"/>
                    <w:rPr>
                      <w:i/>
                    </w:rPr>
                  </w:pPr>
                  <w:r w:rsidRPr="00C507B0">
                    <w:rPr>
                      <w:i/>
                    </w:rPr>
                    <w:t>Opzionali:</w:t>
                  </w:r>
                </w:p>
                <w:p w14:paraId="00552FD5" w14:textId="77777777" w:rsidR="00C507B0" w:rsidRPr="00C507B0" w:rsidRDefault="00C507B0" w:rsidP="00C507B0">
                  <w:pPr>
                    <w:pStyle w:val="Paragrafoelenco"/>
                    <w:numPr>
                      <w:ilvl w:val="0"/>
                      <w:numId w:val="19"/>
                    </w:numPr>
                    <w:contextualSpacing w:val="0"/>
                    <w:jc w:val="both"/>
                    <w:rPr>
                      <w:i/>
                    </w:rPr>
                  </w:pPr>
                  <w:r w:rsidRPr="00C507B0">
                    <w:rPr>
                      <w:i/>
                    </w:rPr>
                    <w:t>Mezzi Navali (per Manutenzione e CND in alto fondale)</w:t>
                  </w:r>
                </w:p>
                <w:p w14:paraId="5F18AB42" w14:textId="77777777" w:rsidR="00C507B0" w:rsidRPr="00C507B0" w:rsidRDefault="00C507B0" w:rsidP="00C507B0">
                  <w:pPr>
                    <w:pStyle w:val="Paragrafoelenco"/>
                    <w:numPr>
                      <w:ilvl w:val="0"/>
                      <w:numId w:val="19"/>
                    </w:numPr>
                    <w:contextualSpacing w:val="0"/>
                    <w:jc w:val="both"/>
                    <w:rPr>
                      <w:i/>
                    </w:rPr>
                  </w:pPr>
                  <w:r w:rsidRPr="00C507B0">
                    <w:rPr>
                      <w:i/>
                    </w:rPr>
                    <w:t>ROV (Classe 1-2)</w:t>
                  </w:r>
                </w:p>
              </w:tc>
            </w:tr>
            <w:tr w:rsidR="00C507B0" w:rsidRPr="00F36FFF" w14:paraId="5C67869A" w14:textId="77777777" w:rsidTr="00C507B0">
              <w:tc>
                <w:tcPr>
                  <w:tcW w:w="2547" w:type="dxa"/>
                </w:tcPr>
                <w:p w14:paraId="4CB788D5" w14:textId="77777777" w:rsidR="00C507B0" w:rsidRPr="008B663F" w:rsidRDefault="00C507B0" w:rsidP="00C507B0">
                  <w:pPr>
                    <w:jc w:val="both"/>
                    <w:rPr>
                      <w:i/>
                    </w:rPr>
                  </w:pPr>
                  <w:r w:rsidRPr="008B663F">
                    <w:rPr>
                      <w:i/>
                    </w:rPr>
                    <w:lastRenderedPageBreak/>
                    <w:t>PERSONALE RICHIESTO</w:t>
                  </w:r>
                </w:p>
              </w:tc>
              <w:tc>
                <w:tcPr>
                  <w:tcW w:w="6004" w:type="dxa"/>
                </w:tcPr>
                <w:p w14:paraId="38092234" w14:textId="77777777" w:rsidR="00C507B0" w:rsidRPr="00C507B0" w:rsidRDefault="00C507B0" w:rsidP="00C507B0">
                  <w:pPr>
                    <w:pStyle w:val="Paragrafoelenco"/>
                    <w:numPr>
                      <w:ilvl w:val="0"/>
                      <w:numId w:val="20"/>
                    </w:numPr>
                    <w:contextualSpacing w:val="0"/>
                    <w:jc w:val="both"/>
                    <w:rPr>
                      <w:i/>
                      <w:lang w:val="en-US"/>
                    </w:rPr>
                  </w:pPr>
                  <w:r w:rsidRPr="00C507B0">
                    <w:rPr>
                      <w:i/>
                      <w:lang w:val="en-US"/>
                    </w:rPr>
                    <w:t>Air Diving Supervisor/Foreman/Diving Superintendent</w:t>
                  </w:r>
                </w:p>
                <w:p w14:paraId="51720207" w14:textId="77777777" w:rsidR="00C507B0" w:rsidRPr="00C507B0" w:rsidRDefault="00C507B0" w:rsidP="00C507B0">
                  <w:pPr>
                    <w:pStyle w:val="Paragrafoelenco"/>
                    <w:numPr>
                      <w:ilvl w:val="0"/>
                      <w:numId w:val="20"/>
                    </w:numPr>
                    <w:contextualSpacing w:val="0"/>
                    <w:jc w:val="both"/>
                    <w:rPr>
                      <w:i/>
                      <w:lang w:val="en-US"/>
                    </w:rPr>
                  </w:pPr>
                  <w:r w:rsidRPr="00C507B0">
                    <w:rPr>
                      <w:i/>
                      <w:lang w:val="en-US"/>
                    </w:rPr>
                    <w:t xml:space="preserve">Air Diver </w:t>
                  </w:r>
                </w:p>
                <w:p w14:paraId="1DC497EB" w14:textId="77777777" w:rsidR="00C507B0" w:rsidRPr="00C507B0" w:rsidRDefault="00C507B0" w:rsidP="00C507B0">
                  <w:pPr>
                    <w:pStyle w:val="Paragrafoelenco"/>
                    <w:numPr>
                      <w:ilvl w:val="0"/>
                      <w:numId w:val="20"/>
                    </w:numPr>
                    <w:contextualSpacing w:val="0"/>
                    <w:jc w:val="both"/>
                    <w:rPr>
                      <w:i/>
                      <w:lang w:val="en-US"/>
                    </w:rPr>
                  </w:pPr>
                  <w:r w:rsidRPr="00C507B0">
                    <w:rPr>
                      <w:i/>
                      <w:lang w:val="en-US"/>
                    </w:rPr>
                    <w:t>Dive Technician</w:t>
                  </w:r>
                </w:p>
                <w:p w14:paraId="1A04CFE4" w14:textId="77777777" w:rsidR="00C507B0" w:rsidRPr="00C507B0" w:rsidRDefault="00C507B0" w:rsidP="00C507B0">
                  <w:pPr>
                    <w:pStyle w:val="Paragrafoelenco"/>
                    <w:numPr>
                      <w:ilvl w:val="0"/>
                      <w:numId w:val="20"/>
                    </w:numPr>
                    <w:contextualSpacing w:val="0"/>
                    <w:jc w:val="both"/>
                    <w:rPr>
                      <w:i/>
                      <w:lang w:val="en-US"/>
                    </w:rPr>
                  </w:pPr>
                  <w:r w:rsidRPr="00C507B0">
                    <w:rPr>
                      <w:i/>
                      <w:lang w:val="en-US"/>
                    </w:rPr>
                    <w:t>Field Engineer-Data Recorder</w:t>
                  </w:r>
                </w:p>
                <w:p w14:paraId="45A8162D" w14:textId="77777777" w:rsidR="00C507B0" w:rsidRPr="00C507B0" w:rsidRDefault="00C507B0" w:rsidP="00C507B0">
                  <w:pPr>
                    <w:pStyle w:val="Paragrafoelenco"/>
                    <w:numPr>
                      <w:ilvl w:val="0"/>
                      <w:numId w:val="20"/>
                    </w:numPr>
                    <w:contextualSpacing w:val="0"/>
                    <w:jc w:val="both"/>
                    <w:rPr>
                      <w:i/>
                      <w:lang w:val="en-US"/>
                    </w:rPr>
                  </w:pPr>
                  <w:r w:rsidRPr="00C507B0">
                    <w:rPr>
                      <w:i/>
                      <w:lang w:val="en-US"/>
                    </w:rPr>
                    <w:t>ACFM Inspector</w:t>
                  </w:r>
                </w:p>
              </w:tc>
            </w:tr>
          </w:tbl>
          <w:p w14:paraId="2BA49E19" w14:textId="77777777" w:rsidR="00C507B0" w:rsidRPr="00070143" w:rsidRDefault="00C507B0" w:rsidP="007622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color w:val="FF0000"/>
              </w:rPr>
            </w:pPr>
          </w:p>
          <w:p w14:paraId="29B3B18A" w14:textId="3AE57904" w:rsidR="00A37C9A" w:rsidRPr="00A37C9A" w:rsidRDefault="00A37C9A" w:rsidP="00A37C9A">
            <w:pPr>
              <w:jc w:val="both"/>
              <w:rPr>
                <w:i/>
              </w:rPr>
            </w:pPr>
            <w:r>
              <w:rPr>
                <w:i/>
              </w:rPr>
              <w:t>M</w:t>
            </w:r>
            <w:r w:rsidRPr="00A37C9A">
              <w:rPr>
                <w:i/>
              </w:rPr>
              <w:t>ezzi e/o attrezzature definiti “OPZIONALI” si intendono da fornire solo se richiesti dal COMMITTENTE durante il periodo di validità del contratto.</w:t>
            </w:r>
          </w:p>
          <w:p w14:paraId="34BEC252" w14:textId="77777777" w:rsidR="00A37C9A" w:rsidRDefault="00A37C9A" w:rsidP="007622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i/>
                <w:color w:val="FF0000"/>
              </w:rPr>
            </w:pPr>
          </w:p>
          <w:p w14:paraId="2F979BBB" w14:textId="77777777" w:rsidR="00762256" w:rsidRPr="00B563EE" w:rsidRDefault="00762256" w:rsidP="00762256">
            <w:pPr>
              <w:tabs>
                <w:tab w:val="left" w:pos="1418"/>
              </w:tabs>
              <w:ind w:right="510"/>
              <w:jc w:val="both"/>
              <w:rPr>
                <w:i/>
                <w:color w:val="auto"/>
              </w:rPr>
            </w:pPr>
            <w:r w:rsidRPr="00B563EE">
              <w:rPr>
                <w:i/>
                <w:color w:val="auto"/>
              </w:rPr>
              <w:t xml:space="preserve">I requisiti  di cui ai punti da b) a d) si devono intendere aggregati nel caso di Raggruppamenti di Imprese e  di Consorzio ordinario di cui all’art. 48 del  </w:t>
            </w:r>
            <w:proofErr w:type="spellStart"/>
            <w:r w:rsidRPr="00B563EE">
              <w:rPr>
                <w:i/>
                <w:color w:val="auto"/>
              </w:rPr>
              <w:t>D.Lgs.</w:t>
            </w:r>
            <w:proofErr w:type="spellEnd"/>
            <w:r w:rsidRPr="00B563EE">
              <w:rPr>
                <w:i/>
                <w:color w:val="auto"/>
              </w:rPr>
              <w:t xml:space="preserve"> 18 Aprile 2016 n.50. Nel caso di Consorzi di cui alle </w:t>
            </w:r>
            <w:proofErr w:type="spellStart"/>
            <w:r w:rsidRPr="00B563EE">
              <w:rPr>
                <w:i/>
                <w:color w:val="auto"/>
              </w:rPr>
              <w:t>lett</w:t>
            </w:r>
            <w:proofErr w:type="spellEnd"/>
            <w:r w:rsidRPr="00B563EE">
              <w:rPr>
                <w:i/>
                <w:color w:val="auto"/>
              </w:rPr>
              <w:t xml:space="preserve">. b) e c) dell’art. 45 comma 2 del  </w:t>
            </w:r>
            <w:proofErr w:type="spellStart"/>
            <w:r w:rsidRPr="00B563EE">
              <w:rPr>
                <w:i/>
                <w:color w:val="auto"/>
              </w:rPr>
              <w:t>D.Lgs.</w:t>
            </w:r>
            <w:proofErr w:type="spellEnd"/>
            <w:r w:rsidRPr="00B563EE">
              <w:rPr>
                <w:i/>
                <w:color w:val="auto"/>
              </w:rPr>
              <w:t xml:space="preserve"> 18 Aprile 2016 n.50, i requisiti di cui ai precedenti punti da b) a d) dovranno essere comprovati secondo quanto previsto dall’art. 47 del  </w:t>
            </w:r>
            <w:proofErr w:type="spellStart"/>
            <w:r w:rsidRPr="00B563EE">
              <w:rPr>
                <w:i/>
                <w:color w:val="auto"/>
              </w:rPr>
              <w:t>D.Lgs.</w:t>
            </w:r>
            <w:proofErr w:type="spellEnd"/>
            <w:r w:rsidRPr="00B563EE">
              <w:rPr>
                <w:i/>
                <w:color w:val="auto"/>
              </w:rPr>
              <w:t xml:space="preserve"> 18 Aprile 2016 n.50. </w:t>
            </w:r>
          </w:p>
          <w:p w14:paraId="663E2089" w14:textId="77777777" w:rsidR="00762256" w:rsidRPr="00B563EE" w:rsidRDefault="00762256" w:rsidP="00762256">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s>
              <w:ind w:right="510"/>
              <w:rPr>
                <w:i/>
                <w:color w:val="auto"/>
              </w:rPr>
            </w:pPr>
          </w:p>
          <w:p w14:paraId="78730C2C" w14:textId="08367F51" w:rsidR="00762256" w:rsidRPr="00B563EE" w:rsidRDefault="0047668C" w:rsidP="00762256">
            <w:pPr>
              <w:tabs>
                <w:tab w:val="left" w:pos="252"/>
                <w:tab w:val="left" w:pos="720"/>
                <w:tab w:val="left" w:pos="2160"/>
                <w:tab w:val="left" w:pos="2880"/>
                <w:tab w:val="left" w:pos="3600"/>
                <w:tab w:val="left" w:pos="4320"/>
                <w:tab w:val="left" w:pos="5040"/>
                <w:tab w:val="left" w:pos="5760"/>
                <w:tab w:val="left" w:pos="6480"/>
                <w:tab w:val="left" w:pos="7200"/>
                <w:tab w:val="left" w:pos="7920"/>
                <w:tab w:val="left" w:pos="8640"/>
                <w:tab w:val="left" w:pos="9612"/>
              </w:tabs>
              <w:ind w:left="252" w:right="288" w:hanging="252"/>
              <w:jc w:val="both"/>
              <w:rPr>
                <w:i/>
                <w:color w:val="auto"/>
              </w:rPr>
            </w:pPr>
            <w:r>
              <w:rPr>
                <w:i/>
                <w:color w:val="auto"/>
              </w:rPr>
              <w:t>e</w:t>
            </w:r>
            <w:r w:rsidR="00762256" w:rsidRPr="00B563EE">
              <w:rPr>
                <w:i/>
                <w:color w:val="auto"/>
              </w:rPr>
              <w:t xml:space="preserve">) Il Candidato dovrà produrre, contestualmente alla richiesta di partecipazione, una dichiarazione,  </w:t>
            </w:r>
            <w:r w:rsidR="00762256" w:rsidRPr="00B563EE">
              <w:rPr>
                <w:bCs/>
                <w:i/>
                <w:color w:val="auto"/>
              </w:rPr>
              <w:t xml:space="preserve">resa ai sensi del D.P.R. 445 del 2000 e </w:t>
            </w:r>
            <w:r w:rsidR="00762256" w:rsidRPr="00B563EE">
              <w:rPr>
                <w:i/>
                <w:color w:val="auto"/>
              </w:rPr>
              <w:t>corredata da una copia leggibile di un valido documento di identità del sottoscrittore, attestante</w:t>
            </w:r>
            <w:r w:rsidR="00762256" w:rsidRPr="00B563EE">
              <w:rPr>
                <w:color w:val="auto"/>
              </w:rPr>
              <w:t xml:space="preserve"> </w:t>
            </w:r>
            <w:r w:rsidR="00762256" w:rsidRPr="00B563EE">
              <w:rPr>
                <w:i/>
                <w:color w:val="auto"/>
              </w:rPr>
              <w:t xml:space="preserve">quale elemento essenziale ai fini </w:t>
            </w:r>
            <w:r w:rsidR="00762256" w:rsidRPr="00B563EE">
              <w:rPr>
                <w:color w:val="auto"/>
              </w:rPr>
              <w:t xml:space="preserve"> </w:t>
            </w:r>
            <w:r w:rsidR="00762256" w:rsidRPr="00B563EE">
              <w:rPr>
                <w:i/>
                <w:color w:val="auto"/>
              </w:rPr>
              <w:t xml:space="preserve">del  </w:t>
            </w:r>
            <w:proofErr w:type="spellStart"/>
            <w:r w:rsidR="00762256" w:rsidRPr="00B563EE">
              <w:rPr>
                <w:i/>
                <w:color w:val="auto"/>
              </w:rPr>
              <w:t>D.Lgs.</w:t>
            </w:r>
            <w:proofErr w:type="spellEnd"/>
            <w:r w:rsidR="00762256" w:rsidRPr="00B563EE">
              <w:rPr>
                <w:i/>
                <w:color w:val="auto"/>
              </w:rPr>
              <w:t xml:space="preserve"> 18 Aprile 2016 n.50:</w:t>
            </w:r>
          </w:p>
          <w:p w14:paraId="70A6DD1B" w14:textId="77777777" w:rsidR="00762256" w:rsidRPr="00B563EE" w:rsidRDefault="00762256" w:rsidP="00762256">
            <w:pPr>
              <w:tabs>
                <w:tab w:val="left" w:pos="252"/>
                <w:tab w:val="left" w:pos="720"/>
                <w:tab w:val="left" w:pos="2160"/>
                <w:tab w:val="left" w:pos="2880"/>
                <w:tab w:val="left" w:pos="3600"/>
                <w:tab w:val="left" w:pos="4320"/>
                <w:tab w:val="left" w:pos="5040"/>
                <w:tab w:val="left" w:pos="5760"/>
                <w:tab w:val="left" w:pos="6480"/>
                <w:tab w:val="left" w:pos="7200"/>
                <w:tab w:val="left" w:pos="7920"/>
                <w:tab w:val="left" w:pos="8640"/>
                <w:tab w:val="left" w:pos="9612"/>
              </w:tabs>
              <w:ind w:left="252" w:right="288" w:hanging="252"/>
              <w:jc w:val="both"/>
              <w:rPr>
                <w:i/>
                <w:color w:val="auto"/>
              </w:rPr>
            </w:pPr>
          </w:p>
          <w:p w14:paraId="4C7D4F04" w14:textId="24AA1B8E" w:rsidR="00762256" w:rsidRPr="00B563EE" w:rsidRDefault="00762256" w:rsidP="00762256">
            <w:pPr>
              <w:tabs>
                <w:tab w:val="left" w:pos="252"/>
                <w:tab w:val="left" w:pos="720"/>
                <w:tab w:val="left" w:pos="2160"/>
                <w:tab w:val="left" w:pos="2880"/>
                <w:tab w:val="left" w:pos="3600"/>
                <w:tab w:val="left" w:pos="4320"/>
                <w:tab w:val="left" w:pos="5040"/>
                <w:tab w:val="left" w:pos="5760"/>
                <w:tab w:val="left" w:pos="6480"/>
                <w:tab w:val="left" w:pos="7200"/>
                <w:tab w:val="left" w:pos="7920"/>
                <w:tab w:val="left" w:pos="8640"/>
                <w:tab w:val="left" w:pos="9612"/>
              </w:tabs>
              <w:ind w:left="360" w:right="288"/>
              <w:jc w:val="both"/>
              <w:rPr>
                <w:i/>
                <w:color w:val="auto"/>
              </w:rPr>
            </w:pPr>
            <w:r w:rsidRPr="00B563EE">
              <w:rPr>
                <w:i/>
                <w:color w:val="auto"/>
              </w:rPr>
              <w:t>- che non sussistono nei confronti del Candidato le cause di esclusione di cui all’art. 80</w:t>
            </w:r>
            <w:r w:rsidR="001552F1">
              <w:rPr>
                <w:i/>
                <w:color w:val="auto"/>
              </w:rPr>
              <w:t xml:space="preserve"> del </w:t>
            </w:r>
            <w:proofErr w:type="spellStart"/>
            <w:r w:rsidR="001552F1">
              <w:rPr>
                <w:i/>
                <w:color w:val="auto"/>
              </w:rPr>
              <w:t>D.Lgs.</w:t>
            </w:r>
            <w:proofErr w:type="spellEnd"/>
            <w:r w:rsidR="001552F1">
              <w:rPr>
                <w:i/>
                <w:color w:val="auto"/>
              </w:rPr>
              <w:t xml:space="preserve"> 18 Aprile 2016 n.50 </w:t>
            </w:r>
            <w:r w:rsidR="001552F1" w:rsidRPr="002C151B">
              <w:rPr>
                <w:i/>
                <w:color w:val="auto"/>
              </w:rPr>
              <w:t>e fermo restando che non trovano applicazione le disposizioni previste dal comma 7 del medesimo articolo.</w:t>
            </w:r>
          </w:p>
          <w:p w14:paraId="5AF0967A" w14:textId="57A2273B" w:rsidR="00762256" w:rsidRPr="00B563EE" w:rsidRDefault="00762256" w:rsidP="00120156">
            <w:pPr>
              <w:tabs>
                <w:tab w:val="left" w:pos="252"/>
                <w:tab w:val="left" w:pos="720"/>
                <w:tab w:val="left" w:pos="2160"/>
                <w:tab w:val="left" w:pos="2880"/>
                <w:tab w:val="left" w:pos="3600"/>
                <w:tab w:val="left" w:pos="4320"/>
                <w:tab w:val="left" w:pos="5040"/>
                <w:tab w:val="left" w:pos="5760"/>
                <w:tab w:val="left" w:pos="6480"/>
                <w:tab w:val="left" w:pos="7200"/>
                <w:tab w:val="left" w:pos="7920"/>
                <w:tab w:val="left" w:pos="8640"/>
                <w:tab w:val="left" w:pos="9612"/>
              </w:tabs>
              <w:ind w:left="360" w:right="288"/>
              <w:jc w:val="both"/>
              <w:rPr>
                <w:i/>
                <w:color w:val="auto"/>
              </w:rPr>
            </w:pPr>
            <w:r w:rsidRPr="00B563EE">
              <w:rPr>
                <w:i/>
                <w:color w:val="auto"/>
              </w:rPr>
              <w:t xml:space="preserve">- il possesso dei necessari requisiti di idoneità tecnico-professionale con riferimento alla tutela della salute e della sicurezza nei luoghi di lavoro ai sensi dell’art. 26, comma 1 </w:t>
            </w:r>
            <w:proofErr w:type="spellStart"/>
            <w:r w:rsidRPr="00B563EE">
              <w:rPr>
                <w:i/>
                <w:color w:val="auto"/>
              </w:rPr>
              <w:t>lett</w:t>
            </w:r>
            <w:proofErr w:type="spellEnd"/>
            <w:r w:rsidRPr="00B563EE">
              <w:rPr>
                <w:i/>
                <w:color w:val="auto"/>
              </w:rPr>
              <w:t xml:space="preserve">. a) del D. </w:t>
            </w:r>
            <w:proofErr w:type="spellStart"/>
            <w:r w:rsidRPr="00B563EE">
              <w:rPr>
                <w:i/>
                <w:color w:val="auto"/>
              </w:rPr>
              <w:t>Lgs</w:t>
            </w:r>
            <w:proofErr w:type="spellEnd"/>
            <w:r w:rsidRPr="00B563EE">
              <w:rPr>
                <w:i/>
                <w:color w:val="auto"/>
              </w:rPr>
              <w:t xml:space="preserve">. n. 81 del 2008 ovvero dell’art. 90 comma 9 del D. </w:t>
            </w:r>
            <w:proofErr w:type="spellStart"/>
            <w:r w:rsidRPr="00B563EE">
              <w:rPr>
                <w:i/>
                <w:color w:val="auto"/>
              </w:rPr>
              <w:t>Lgs</w:t>
            </w:r>
            <w:proofErr w:type="spellEnd"/>
            <w:r w:rsidRPr="00B563EE">
              <w:rPr>
                <w:i/>
                <w:color w:val="auto"/>
              </w:rPr>
              <w:t xml:space="preserve">. n. 81 del 2008, avuto riguardo alla natura delle attività oggetto dell’appalto. </w:t>
            </w:r>
          </w:p>
          <w:p w14:paraId="5AC9ADA5" w14:textId="77777777" w:rsidR="00762256" w:rsidRPr="00B563EE" w:rsidRDefault="00762256" w:rsidP="00762256">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612"/>
              </w:tabs>
              <w:ind w:right="288"/>
              <w:jc w:val="both"/>
              <w:rPr>
                <w:i/>
                <w:strike/>
                <w:color w:val="auto"/>
              </w:rPr>
            </w:pPr>
          </w:p>
          <w:p w14:paraId="06177F4B" w14:textId="77777777" w:rsidR="00762256" w:rsidRPr="00B563EE" w:rsidRDefault="00762256" w:rsidP="00762256">
            <w:pPr>
              <w:pStyle w:val="Puntoelenco"/>
              <w:numPr>
                <w:ilvl w:val="0"/>
                <w:numId w:val="0"/>
              </w:numPr>
              <w:ind w:left="252" w:right="288"/>
              <w:jc w:val="both"/>
              <w:rPr>
                <w:rFonts w:asciiTheme="minorHAnsi" w:hAnsiTheme="minorHAnsi"/>
                <w:i/>
                <w:sz w:val="22"/>
                <w:szCs w:val="22"/>
              </w:rPr>
            </w:pPr>
            <w:r w:rsidRPr="00B563EE">
              <w:rPr>
                <w:i/>
                <w:sz w:val="22"/>
                <w:szCs w:val="22"/>
              </w:rPr>
              <w:t xml:space="preserve">  </w:t>
            </w:r>
            <w:r w:rsidRPr="00B563EE">
              <w:rPr>
                <w:rFonts w:asciiTheme="minorHAnsi" w:hAnsiTheme="minorHAnsi"/>
                <w:i/>
                <w:sz w:val="22"/>
                <w:szCs w:val="22"/>
              </w:rPr>
              <w:t>In caso di Raggruppamenti di Imprese ogni Impresa deve presentare la propria dichiarazione.</w:t>
            </w:r>
            <w:r w:rsidRPr="00B563EE">
              <w:rPr>
                <w:rFonts w:asciiTheme="minorHAnsi" w:hAnsiTheme="minorHAnsi"/>
                <w:sz w:val="22"/>
                <w:szCs w:val="22"/>
              </w:rPr>
              <w:t xml:space="preserve"> </w:t>
            </w:r>
            <w:r w:rsidRPr="00B563EE">
              <w:rPr>
                <w:rFonts w:asciiTheme="minorHAnsi" w:hAnsiTheme="minorHAnsi"/>
                <w:i/>
                <w:sz w:val="22"/>
                <w:szCs w:val="22"/>
              </w:rPr>
              <w:t xml:space="preserve">In caso di Consorzio la dichiarazione deve essere rilasciata dal Consorzio stesso. Nel caso di Consorzi di cui all’art. 48  del  </w:t>
            </w:r>
            <w:proofErr w:type="spellStart"/>
            <w:r w:rsidRPr="00B563EE">
              <w:rPr>
                <w:rFonts w:asciiTheme="minorHAnsi" w:hAnsiTheme="minorHAnsi"/>
                <w:i/>
                <w:sz w:val="22"/>
                <w:szCs w:val="22"/>
              </w:rPr>
              <w:t>D.Lgs.</w:t>
            </w:r>
            <w:proofErr w:type="spellEnd"/>
            <w:r w:rsidRPr="00B563EE">
              <w:rPr>
                <w:rFonts w:asciiTheme="minorHAnsi" w:hAnsiTheme="minorHAnsi"/>
                <w:i/>
                <w:sz w:val="22"/>
                <w:szCs w:val="22"/>
              </w:rPr>
              <w:t xml:space="preserve"> 18 Aprile 2016 n.50, la dichiarazione deve essere rilasciata, oltre che dal Consorzio, dall’impresa consorziata che eseguirà l’appalto. </w:t>
            </w:r>
          </w:p>
          <w:p w14:paraId="4E7B0662" w14:textId="77777777" w:rsidR="00762256" w:rsidRPr="00B563EE" w:rsidRDefault="00762256" w:rsidP="001D051C">
            <w:pPr>
              <w:pStyle w:val="A0"/>
              <w:tabs>
                <w:tab w:val="left" w:pos="2340"/>
              </w:tabs>
              <w:ind w:left="1058" w:right="288" w:firstLine="0"/>
              <w:outlineLvl w:val="0"/>
              <w:rPr>
                <w:rFonts w:ascii="Times New Roman" w:hAnsi="Times New Roman" w:cs="Times New Roman"/>
                <w:bCs/>
                <w:i/>
                <w:sz w:val="22"/>
                <w:szCs w:val="22"/>
              </w:rPr>
            </w:pPr>
          </w:p>
          <w:p w14:paraId="60B0C8E6" w14:textId="77777777" w:rsidR="00762256" w:rsidRPr="00B563EE" w:rsidRDefault="00762256" w:rsidP="000E21D2">
            <w:pPr>
              <w:pStyle w:val="A0"/>
              <w:tabs>
                <w:tab w:val="clear" w:pos="1134"/>
                <w:tab w:val="left" w:pos="2340"/>
              </w:tabs>
              <w:ind w:left="194" w:right="288" w:firstLine="0"/>
              <w:outlineLvl w:val="0"/>
              <w:rPr>
                <w:rFonts w:asciiTheme="minorHAnsi" w:hAnsiTheme="minorHAnsi" w:cs="Times New Roman"/>
                <w:bCs/>
                <w:i/>
                <w:sz w:val="22"/>
                <w:szCs w:val="22"/>
              </w:rPr>
            </w:pPr>
            <w:r w:rsidRPr="00B563EE">
              <w:rPr>
                <w:rFonts w:asciiTheme="minorHAnsi" w:hAnsiTheme="minorHAnsi" w:cs="Times New Roman"/>
                <w:bCs/>
                <w:i/>
                <w:sz w:val="22"/>
                <w:szCs w:val="22"/>
              </w:rPr>
              <w:t xml:space="preserve">In ogni caso le suddette cause di esclusione saranno applicate dall’Ente Aggiudicatore in conformità con le previsioni dell’art. 83  del </w:t>
            </w:r>
            <w:proofErr w:type="spellStart"/>
            <w:r w:rsidRPr="00B563EE">
              <w:rPr>
                <w:rFonts w:asciiTheme="minorHAnsi" w:hAnsiTheme="minorHAnsi" w:cs="Times New Roman"/>
                <w:bCs/>
                <w:i/>
                <w:sz w:val="22"/>
                <w:szCs w:val="22"/>
              </w:rPr>
              <w:t>D.Lgs.</w:t>
            </w:r>
            <w:proofErr w:type="spellEnd"/>
            <w:r w:rsidRPr="00B563EE">
              <w:rPr>
                <w:rFonts w:asciiTheme="minorHAnsi" w:hAnsiTheme="minorHAnsi" w:cs="Times New Roman"/>
                <w:bCs/>
                <w:i/>
                <w:sz w:val="22"/>
                <w:szCs w:val="22"/>
              </w:rPr>
              <w:t xml:space="preserve"> 18 Aprile 2016 n.50</w:t>
            </w:r>
            <w:r w:rsidRPr="00B563EE">
              <w:rPr>
                <w:rFonts w:asciiTheme="minorHAnsi" w:hAnsiTheme="minorHAnsi" w:cs="Times New Roman"/>
                <w:i/>
                <w:sz w:val="22"/>
                <w:szCs w:val="22"/>
              </w:rPr>
              <w:t xml:space="preserve"> che si intendono integralmente richiamate.</w:t>
            </w:r>
          </w:p>
          <w:p w14:paraId="7917FD96" w14:textId="77777777" w:rsidR="00762256" w:rsidRPr="00B563EE" w:rsidRDefault="00762256" w:rsidP="00762256">
            <w:pPr>
              <w:ind w:left="360" w:right="278" w:hanging="360"/>
              <w:jc w:val="both"/>
              <w:rPr>
                <w:i/>
                <w:color w:val="auto"/>
              </w:rPr>
            </w:pPr>
          </w:p>
          <w:p w14:paraId="2868621F" w14:textId="77777777" w:rsidR="00762256" w:rsidRPr="00B563EE" w:rsidRDefault="00762256" w:rsidP="00762256">
            <w:pPr>
              <w:ind w:left="252" w:right="278" w:hanging="252"/>
              <w:jc w:val="both"/>
              <w:rPr>
                <w:bCs/>
                <w:i/>
                <w:color w:val="auto"/>
              </w:rPr>
            </w:pPr>
            <w:r w:rsidRPr="00B563EE">
              <w:rPr>
                <w:i/>
                <w:color w:val="auto"/>
              </w:rPr>
              <w:t xml:space="preserve">    Il Candidato dovrà inoltre produrre, contestualmente alla richiesta di partecipazione</w:t>
            </w:r>
            <w:r w:rsidRPr="00B563EE">
              <w:rPr>
                <w:bCs/>
                <w:i/>
                <w:color w:val="auto"/>
              </w:rPr>
              <w:t>, il Certificato</w:t>
            </w:r>
            <w:r w:rsidRPr="00B563EE" w:rsidDel="005F4AC7">
              <w:rPr>
                <w:bCs/>
                <w:i/>
                <w:color w:val="auto"/>
              </w:rPr>
              <w:t xml:space="preserve"> </w:t>
            </w:r>
            <w:r w:rsidRPr="00B563EE">
              <w:rPr>
                <w:bCs/>
                <w:i/>
                <w:color w:val="auto"/>
              </w:rPr>
              <w:t>di iscrizione alla Camera di Commercio,</w:t>
            </w:r>
            <w:r w:rsidRPr="00B563EE">
              <w:rPr>
                <w:i/>
                <w:snapToGrid w:val="0"/>
                <w:color w:val="auto"/>
              </w:rPr>
              <w:t xml:space="preserve"> Industria, Artigianato e Agricoltura</w:t>
            </w:r>
            <w:r w:rsidRPr="00B563EE">
              <w:rPr>
                <w:bCs/>
                <w:i/>
                <w:color w:val="auto"/>
              </w:rPr>
              <w:t xml:space="preserve"> (C.C.I.A.A.),</w:t>
            </w:r>
            <w:r w:rsidRPr="00B563EE">
              <w:rPr>
                <w:rFonts w:cs="Arial"/>
                <w:i/>
                <w:color w:val="auto"/>
              </w:rPr>
              <w:t xml:space="preserve"> in originale o in copia autenticata,</w:t>
            </w:r>
            <w:r w:rsidRPr="00B563EE">
              <w:rPr>
                <w:bCs/>
                <w:i/>
                <w:color w:val="auto"/>
              </w:rPr>
              <w:t xml:space="preserve"> o apposita dichiarazione sostitutiva resa ai sensi del D.P.R. 445  2000, redatta come da facsimile reperibile sul sito </w:t>
            </w:r>
            <w:hyperlink r:id="rId9" w:history="1">
              <w:r w:rsidRPr="00B563EE">
                <w:rPr>
                  <w:rStyle w:val="Collegamentoipertestuale"/>
                  <w:b/>
                  <w:i/>
                  <w:color w:val="auto"/>
                </w:rPr>
                <w:t>https://eprocurement.eni.it</w:t>
              </w:r>
            </w:hyperlink>
            <w:r w:rsidRPr="00B563EE">
              <w:rPr>
                <w:b/>
                <w:i/>
                <w:color w:val="auto"/>
              </w:rPr>
              <w:t xml:space="preserve"> </w:t>
            </w:r>
            <w:r w:rsidRPr="00B563EE">
              <w:rPr>
                <w:i/>
                <w:color w:val="auto"/>
              </w:rPr>
              <w:t xml:space="preserve">con il seguente percorso: </w:t>
            </w:r>
            <w:r w:rsidRPr="00B563EE">
              <w:rPr>
                <w:i/>
                <w:color w:val="auto"/>
                <w:u w:val="single"/>
              </w:rPr>
              <w:t>Fornitori/Gare e Appalti/Documenti di Gara/Modulistica Antimafia</w:t>
            </w:r>
            <w:r w:rsidRPr="00B563EE">
              <w:rPr>
                <w:bCs/>
                <w:i/>
                <w:color w:val="auto"/>
              </w:rPr>
              <w:t>, riportante l’attuale assetto societario, i soggetti che amministrano l’Impresa e l’eventuale Direttore Tecnico</w:t>
            </w:r>
            <w:r w:rsidRPr="00B563EE">
              <w:rPr>
                <w:rFonts w:cs="Arial"/>
                <w:i/>
                <w:color w:val="auto"/>
              </w:rPr>
              <w:t>.</w:t>
            </w:r>
            <w:r w:rsidRPr="00B563EE">
              <w:rPr>
                <w:bCs/>
                <w:i/>
                <w:color w:val="auto"/>
              </w:rPr>
              <w:t xml:space="preserve"> </w:t>
            </w:r>
          </w:p>
          <w:p w14:paraId="47891834" w14:textId="77777777" w:rsidR="00762256" w:rsidRPr="00B563EE" w:rsidRDefault="00762256" w:rsidP="00762256">
            <w:pPr>
              <w:pStyle w:val="Testonormale"/>
              <w:ind w:left="252" w:right="278" w:hanging="252"/>
              <w:jc w:val="both"/>
              <w:rPr>
                <w:rFonts w:asciiTheme="minorHAnsi" w:hAnsiTheme="minorHAnsi" w:cs="Times New Roman"/>
                <w:i/>
                <w:sz w:val="22"/>
                <w:szCs w:val="22"/>
              </w:rPr>
            </w:pPr>
            <w:r w:rsidRPr="00B563EE">
              <w:rPr>
                <w:rFonts w:ascii="Times New Roman" w:hAnsi="Times New Roman" w:cs="Times New Roman"/>
                <w:i/>
                <w:sz w:val="22"/>
                <w:szCs w:val="22"/>
              </w:rPr>
              <w:t xml:space="preserve">    </w:t>
            </w:r>
            <w:r w:rsidRPr="00B563EE">
              <w:rPr>
                <w:rFonts w:asciiTheme="minorHAnsi" w:hAnsiTheme="minorHAnsi" w:cs="Times New Roman"/>
                <w:i/>
                <w:sz w:val="22"/>
                <w:szCs w:val="22"/>
              </w:rPr>
              <w:t>Q</w:t>
            </w:r>
            <w:r w:rsidRPr="00B563EE">
              <w:rPr>
                <w:rFonts w:asciiTheme="minorHAnsi" w:hAnsiTheme="minorHAnsi" w:cs="Times New Roman"/>
                <w:i/>
                <w:snapToGrid w:val="0"/>
                <w:sz w:val="22"/>
                <w:szCs w:val="22"/>
              </w:rPr>
              <w:t xml:space="preserve">ualora l’Impresa abbia individuato la figura del Direttore Tecnico e il nominativo dello stesso non sia riportato nel </w:t>
            </w:r>
            <w:r w:rsidRPr="00B563EE">
              <w:rPr>
                <w:rFonts w:asciiTheme="minorHAnsi" w:hAnsiTheme="minorHAnsi" w:cs="Times New Roman"/>
                <w:i/>
                <w:sz w:val="22"/>
                <w:szCs w:val="22"/>
              </w:rPr>
              <w:t xml:space="preserve">C.C.I.A.A. </w:t>
            </w:r>
            <w:r w:rsidRPr="00B563EE">
              <w:rPr>
                <w:rFonts w:asciiTheme="minorHAnsi" w:hAnsiTheme="minorHAnsi" w:cs="Times New Roman"/>
                <w:i/>
                <w:snapToGrid w:val="0"/>
                <w:sz w:val="22"/>
                <w:szCs w:val="22"/>
              </w:rPr>
              <w:t xml:space="preserve"> è necessaria una </w:t>
            </w:r>
            <w:r w:rsidRPr="00B563EE">
              <w:rPr>
                <w:rFonts w:asciiTheme="minorHAnsi" w:hAnsiTheme="minorHAnsi" w:cs="Times New Roman"/>
                <w:i/>
                <w:sz w:val="22"/>
                <w:szCs w:val="22"/>
              </w:rPr>
              <w:t xml:space="preserve">dichiarazione a firma del rappresentante legale dell’Impresa  o di un procuratore a ciò abilitato, riportante il nominativo ed i relativi dati anagrafici del Direttore Tecnico. Se l’Impresa non avesse individuato la figura del Direttore Tecnico, tale situazione deve essere comunque dichiarata nei modi predetti. </w:t>
            </w:r>
          </w:p>
          <w:p w14:paraId="71724DAB" w14:textId="77777777" w:rsidR="00762256" w:rsidRPr="00B563EE" w:rsidRDefault="00762256" w:rsidP="00762256">
            <w:pPr>
              <w:ind w:left="252" w:right="278" w:hanging="252"/>
              <w:jc w:val="both"/>
              <w:rPr>
                <w:rFonts w:ascii="Tahoma" w:hAnsi="Tahoma" w:cs="Tahoma"/>
                <w:color w:val="auto"/>
                <w:sz w:val="20"/>
                <w:szCs w:val="20"/>
              </w:rPr>
            </w:pPr>
            <w:r w:rsidRPr="00B563EE">
              <w:rPr>
                <w:i/>
                <w:color w:val="auto"/>
              </w:rPr>
              <w:lastRenderedPageBreak/>
              <w:t xml:space="preserve">    Nel caso di società costituite all’estero, prive di una sede secondaria con rappresentanza stabile</w:t>
            </w:r>
            <w:r w:rsidRPr="00B563EE">
              <w:rPr>
                <w:rFonts w:cs="Arial"/>
                <w:color w:val="auto"/>
                <w:szCs w:val="20"/>
              </w:rPr>
              <w:t xml:space="preserve"> </w:t>
            </w:r>
            <w:r w:rsidRPr="00B563EE">
              <w:rPr>
                <w:i/>
                <w:color w:val="auto"/>
              </w:rPr>
              <w:t>in Italia, è richiesto il certificato di iscrizione agli analoghi registri professionali dello Stato residenza. Qualora tale Stato non preveda l'obbligo di iscrizione in registri professionali, è richiesta una dichiarazione scritta attestante l'esercizio della professione di imprenditore.</w:t>
            </w:r>
            <w:r w:rsidRPr="00B563EE">
              <w:rPr>
                <w:rFonts w:ascii="Courier" w:hAnsi="Courier"/>
                <w:color w:val="auto"/>
              </w:rPr>
              <w:t xml:space="preserve"> </w:t>
            </w:r>
            <w:r w:rsidRPr="00B563EE">
              <w:rPr>
                <w:i/>
                <w:color w:val="auto"/>
              </w:rPr>
              <w:t>In ogni caso,</w:t>
            </w:r>
            <w:r w:rsidRPr="00B563EE">
              <w:rPr>
                <w:rFonts w:cs="Arial"/>
                <w:color w:val="auto"/>
                <w:szCs w:val="20"/>
              </w:rPr>
              <w:t xml:space="preserve"> </w:t>
            </w:r>
            <w:r w:rsidRPr="00B563EE">
              <w:rPr>
                <w:i/>
                <w:color w:val="auto"/>
              </w:rPr>
              <w:t>dovrà essere prodotta documentazione attestante le generalità di coloro che esercitano poteri di amministrazione, di rappresentanza o di direzione dell'impresa.</w:t>
            </w:r>
            <w:r w:rsidRPr="00B563EE">
              <w:rPr>
                <w:rFonts w:ascii="Tahoma" w:hAnsi="Tahoma" w:cs="Tahoma"/>
                <w:color w:val="auto"/>
                <w:sz w:val="20"/>
                <w:szCs w:val="20"/>
              </w:rPr>
              <w:t xml:space="preserve"> </w:t>
            </w:r>
          </w:p>
          <w:p w14:paraId="491A7D9A" w14:textId="77777777" w:rsidR="00762256" w:rsidRPr="00B563EE" w:rsidRDefault="00762256" w:rsidP="00762256">
            <w:pPr>
              <w:ind w:left="252" w:right="278" w:hanging="252"/>
              <w:jc w:val="both"/>
              <w:rPr>
                <w:i/>
                <w:color w:val="auto"/>
              </w:rPr>
            </w:pPr>
            <w:r w:rsidRPr="00B563EE">
              <w:rPr>
                <w:i/>
                <w:color w:val="auto"/>
              </w:rPr>
              <w:t xml:space="preserve">    L’Ente Aggiudicatore si riserva il diritto di accertare a propria discrezione in qualsiasi momento della procedura di gara o in caso di assegnazione del Contratto, con qualsiasi mezzo consentito, la veridicità di tale documentazione</w:t>
            </w:r>
            <w:r w:rsidRPr="00B563EE">
              <w:rPr>
                <w:color w:val="auto"/>
              </w:rPr>
              <w:t>.</w:t>
            </w:r>
            <w:r w:rsidRPr="00B563EE">
              <w:rPr>
                <w:i/>
                <w:color w:val="auto"/>
              </w:rPr>
              <w:t xml:space="preserve"> </w:t>
            </w:r>
          </w:p>
          <w:p w14:paraId="185146C1" w14:textId="77777777" w:rsidR="00762256" w:rsidRPr="00B563EE" w:rsidRDefault="00762256" w:rsidP="00762256">
            <w:pPr>
              <w:ind w:left="252" w:right="278" w:hanging="252"/>
              <w:jc w:val="both"/>
              <w:rPr>
                <w:i/>
                <w:color w:val="auto"/>
              </w:rPr>
            </w:pPr>
            <w:r w:rsidRPr="00B563EE">
              <w:rPr>
                <w:i/>
                <w:color w:val="auto"/>
              </w:rPr>
              <w:t xml:space="preserve">    In caso di Raggruppamenti di Imprese ogni Impresa deve presentare il proprio Certificato o la propria dichiarazione.</w:t>
            </w:r>
          </w:p>
          <w:p w14:paraId="01140A5F" w14:textId="77777777" w:rsidR="00762256" w:rsidRPr="00B563EE" w:rsidRDefault="00762256" w:rsidP="00762256">
            <w:pPr>
              <w:ind w:right="225"/>
              <w:jc w:val="both"/>
              <w:rPr>
                <w:i/>
                <w:color w:val="auto"/>
              </w:rPr>
            </w:pPr>
          </w:p>
          <w:p w14:paraId="78DE9116" w14:textId="7B8BA2E2" w:rsidR="00762256" w:rsidRPr="00B563EE" w:rsidRDefault="00762256" w:rsidP="00762256">
            <w:pPr>
              <w:ind w:right="225"/>
              <w:jc w:val="both"/>
              <w:rPr>
                <w:i/>
                <w:color w:val="auto"/>
              </w:rPr>
            </w:pPr>
            <w:r w:rsidRPr="00B563EE" w:rsidDel="002C42FC">
              <w:rPr>
                <w:i/>
                <w:color w:val="auto"/>
              </w:rPr>
              <w:t xml:space="preserve"> </w:t>
            </w:r>
            <w:r w:rsidRPr="00B563EE">
              <w:rPr>
                <w:i/>
                <w:color w:val="auto"/>
              </w:rPr>
              <w:t>La mancanza, l'incompletezza e ogni altra irregolarità essenziale degli elementi della richiesta di partecipazione, delle dichiarazioni sostitutive e del Documento di Gara Unico Europeo (DGUE) presentate dal Candidato,  obbliga il Candidato che vi ha dato causa al pagamento, in favore dell’Ente Aggiudicatore, della san</w:t>
            </w:r>
            <w:r w:rsidR="00CB1AB8" w:rsidRPr="00B563EE">
              <w:rPr>
                <w:i/>
                <w:color w:val="auto"/>
              </w:rPr>
              <w:t xml:space="preserve">zione pecuniaria pari a euro 5.000,00 </w:t>
            </w:r>
            <w:r w:rsidRPr="00B563EE">
              <w:rPr>
                <w:i/>
                <w:color w:val="auto"/>
              </w:rPr>
              <w:t xml:space="preserve"> indipendentemente dal numero delle irregolarità commesse.</w:t>
            </w:r>
            <w:r w:rsidR="004E542E" w:rsidRPr="00B563EE">
              <w:rPr>
                <w:i/>
                <w:color w:val="auto"/>
              </w:rPr>
              <w:t xml:space="preserve"> Il suddetto DGUE è reperibile sul sito </w:t>
            </w:r>
            <w:hyperlink r:id="rId10" w:history="1">
              <w:r w:rsidR="004E542E" w:rsidRPr="00B563EE">
                <w:rPr>
                  <w:rStyle w:val="Collegamentoipertestuale"/>
                  <w:b/>
                  <w:i/>
                  <w:color w:val="auto"/>
                </w:rPr>
                <w:t>https://eprocurement.eni.it</w:t>
              </w:r>
            </w:hyperlink>
            <w:r w:rsidR="004E542E" w:rsidRPr="00B563EE">
              <w:rPr>
                <w:rStyle w:val="Collegamentoipertestuale"/>
                <w:b/>
                <w:i/>
                <w:color w:val="auto"/>
                <w:u w:val="none"/>
              </w:rPr>
              <w:t xml:space="preserve"> </w:t>
            </w:r>
            <w:r w:rsidR="004E542E" w:rsidRPr="00B563EE">
              <w:rPr>
                <w:i/>
                <w:color w:val="auto"/>
              </w:rPr>
              <w:t xml:space="preserve">con il seguente percorso: </w:t>
            </w:r>
            <w:r w:rsidR="004E542E" w:rsidRPr="00B563EE">
              <w:rPr>
                <w:i/>
                <w:color w:val="auto"/>
                <w:u w:val="single"/>
              </w:rPr>
              <w:t>Fornitori/Gare e Appalti/Documenti di Gara/Documento di gara unico europeo.</w:t>
            </w:r>
          </w:p>
          <w:p w14:paraId="0D70EA23" w14:textId="77777777" w:rsidR="00762256" w:rsidRPr="00B563EE" w:rsidRDefault="00762256" w:rsidP="00762256">
            <w:pPr>
              <w:ind w:right="225"/>
              <w:jc w:val="both"/>
              <w:rPr>
                <w:i/>
                <w:color w:val="auto"/>
              </w:rPr>
            </w:pPr>
            <w:r w:rsidRPr="00B563EE">
              <w:rPr>
                <w:i/>
                <w:color w:val="auto"/>
              </w:rPr>
              <w:t xml:space="preserve">In tal caso,  l’Ente Aggiudicatore assegna al Candidato un termine, non superiore a dieci giorni, perché siano rese, integrate o regolarizzate le dichiarazioni necessarie, indicandone il contenuto e i soggetti che le devono rendere, da presentare contestualmente al documento comprovante l’avvenuto pagamento della sanzione, a pena di esclusione. </w:t>
            </w:r>
          </w:p>
          <w:p w14:paraId="3FD30A5F" w14:textId="77777777" w:rsidR="00762256" w:rsidRPr="00B563EE" w:rsidRDefault="00762256" w:rsidP="00762256">
            <w:pPr>
              <w:ind w:right="225"/>
              <w:jc w:val="both"/>
              <w:rPr>
                <w:i/>
                <w:color w:val="auto"/>
              </w:rPr>
            </w:pPr>
            <w:r w:rsidRPr="00B563EE">
              <w:rPr>
                <w:i/>
                <w:color w:val="auto"/>
              </w:rPr>
              <w:t>Nei casi di irregolarità formali, ovvero di mancanza o incompletezza di dichiarazioni non essenziali, l’Ente Aggiudicatore ne richiede comunque la regolarizzazione con la procedura di cui al periodo precedente, ma non applica alcuna sanzione. In caso di inutile decorso del termine di regolarizzazione, il Concorrente è escluso dalla gara.</w:t>
            </w:r>
          </w:p>
          <w:p w14:paraId="7C6666EC" w14:textId="77777777" w:rsidR="00762256" w:rsidRDefault="00762256" w:rsidP="00B563EE"/>
        </w:tc>
      </w:tr>
      <w:tr w:rsidR="00137237" w14:paraId="45E425D4" w14:textId="77777777" w:rsidTr="00054FCD">
        <w:trPr>
          <w:trHeight w:val="1126"/>
        </w:trPr>
        <w:tc>
          <w:tcPr>
            <w:tcW w:w="10540" w:type="dxa"/>
            <w:shd w:val="clear" w:color="auto" w:fill="auto"/>
          </w:tcPr>
          <w:p w14:paraId="0747DEE7" w14:textId="7DB37F1A" w:rsidR="00137237" w:rsidRDefault="00D84993">
            <w:pPr>
              <w:spacing w:after="101"/>
            </w:pPr>
            <w:r>
              <w:rPr>
                <w:b/>
                <w:color w:val="181717"/>
                <w:sz w:val="18"/>
              </w:rPr>
              <w:lastRenderedPageBreak/>
              <w:t>III.1.2) Capacità economica e finanziaria</w:t>
            </w:r>
          </w:p>
          <w:p w14:paraId="6B3F057A" w14:textId="77777777" w:rsidR="00137237" w:rsidRDefault="00D84993">
            <w:pPr>
              <w:spacing w:line="321" w:lineRule="auto"/>
              <w:ind w:right="5956"/>
            </w:pPr>
            <w:r>
              <w:rPr>
                <w:color w:val="181717"/>
                <w:sz w:val="18"/>
              </w:rPr>
              <w:t>⃞ Criteri di selezione indicati nei documenti di gara Elenco e breve descrizione dei criteri di selezione:</w:t>
            </w:r>
          </w:p>
          <w:p w14:paraId="6BC2170C" w14:textId="36F4AABE" w:rsidR="00137237" w:rsidRDefault="00D84993">
            <w:pPr>
              <w:rPr>
                <w:color w:val="181717"/>
                <w:sz w:val="16"/>
                <w:vertAlign w:val="superscript"/>
              </w:rPr>
            </w:pPr>
            <w:r>
              <w:rPr>
                <w:color w:val="181717"/>
                <w:sz w:val="18"/>
              </w:rPr>
              <w:t>Livelli minimi di capacità eventualmente richiesti:</w:t>
            </w:r>
            <w:r>
              <w:rPr>
                <w:b/>
                <w:color w:val="181717"/>
                <w:sz w:val="18"/>
              </w:rPr>
              <w:t xml:space="preserve"> </w:t>
            </w:r>
          </w:p>
          <w:p w14:paraId="0FFB1FC6" w14:textId="77777777" w:rsidR="00762256" w:rsidRDefault="00762256">
            <w:pPr>
              <w:rPr>
                <w:color w:val="181717"/>
                <w:sz w:val="16"/>
                <w:vertAlign w:val="superscript"/>
              </w:rPr>
            </w:pPr>
          </w:p>
          <w:p w14:paraId="2FFE9E83" w14:textId="77777777" w:rsidR="00762256" w:rsidRPr="00DA5C22" w:rsidRDefault="00762256" w:rsidP="00762256">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9072"/>
              </w:tabs>
              <w:ind w:right="288"/>
              <w:jc w:val="both"/>
              <w:rPr>
                <w:i/>
                <w:iCs/>
                <w:color w:val="auto"/>
              </w:rPr>
            </w:pPr>
            <w:r w:rsidRPr="00DA5C22">
              <w:rPr>
                <w:i/>
                <w:color w:val="auto"/>
              </w:rPr>
              <w:t>Il Candidato dovrà dare evidenza, a pena di esclusione dalla gara, della propria capacità economica e finanziaria.</w:t>
            </w:r>
            <w:r w:rsidRPr="00DA5C22">
              <w:rPr>
                <w:i/>
                <w:iCs/>
                <w:color w:val="auto"/>
                <w:sz w:val="28"/>
                <w:szCs w:val="28"/>
              </w:rPr>
              <w:t xml:space="preserve"> </w:t>
            </w:r>
          </w:p>
          <w:p w14:paraId="4FF35637" w14:textId="7A717D94" w:rsidR="00762256" w:rsidRPr="00DA5C22" w:rsidRDefault="00762256" w:rsidP="00762256">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9072"/>
              </w:tabs>
              <w:ind w:right="288"/>
              <w:jc w:val="both"/>
              <w:rPr>
                <w:b/>
                <w:color w:val="auto"/>
              </w:rPr>
            </w:pPr>
            <w:r w:rsidRPr="00DA5C22">
              <w:rPr>
                <w:b/>
                <w:color w:val="auto"/>
                <w:sz w:val="20"/>
                <w:szCs w:val="20"/>
              </w:rPr>
              <w:t xml:space="preserve"> </w:t>
            </w:r>
          </w:p>
          <w:p w14:paraId="453F5D16" w14:textId="242C4F1C" w:rsidR="00762256" w:rsidRPr="00DA5C22" w:rsidRDefault="00762256" w:rsidP="00762256">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9072"/>
              </w:tabs>
              <w:ind w:right="288"/>
              <w:jc w:val="both"/>
              <w:rPr>
                <w:i/>
                <w:iCs/>
                <w:color w:val="auto"/>
              </w:rPr>
            </w:pPr>
            <w:r w:rsidRPr="00DA5C22">
              <w:rPr>
                <w:i/>
                <w:color w:val="auto"/>
              </w:rPr>
              <w:t xml:space="preserve">A tal proposito il Candidato dovrà produrre, contestualmente alla richiesta di partecipazione, copia dei bilanci </w:t>
            </w:r>
            <w:r w:rsidR="009A73D1" w:rsidRPr="00DA5C22">
              <w:rPr>
                <w:i/>
                <w:color w:val="auto"/>
              </w:rPr>
              <w:t xml:space="preserve">societari </w:t>
            </w:r>
            <w:r w:rsidRPr="00DA5C22">
              <w:rPr>
                <w:i/>
                <w:color w:val="auto"/>
              </w:rPr>
              <w:t>approvati relativi agli ultimi tre esercizi</w:t>
            </w:r>
            <w:r w:rsidR="00336430" w:rsidRPr="00DA5C22">
              <w:rPr>
                <w:i/>
                <w:color w:val="auto"/>
              </w:rPr>
              <w:t xml:space="preserve"> (2015-2014-2013)</w:t>
            </w:r>
            <w:r w:rsidRPr="00DA5C22">
              <w:rPr>
                <w:i/>
                <w:color w:val="auto"/>
              </w:rPr>
              <w:t>.</w:t>
            </w:r>
            <w:r w:rsidRPr="00DA5C22">
              <w:rPr>
                <w:i/>
                <w:iCs/>
                <w:color w:val="auto"/>
              </w:rPr>
              <w:t xml:space="preserve"> Le Società di recente formazione, con l'eccezione di quelle scaturite da fusione/incorporazione di società preesistenti, dovranno essere in grado di fornire copia di almeno un bilancio depositato relativo all’esercizio precedente alla data del presente Bando.</w:t>
            </w:r>
          </w:p>
          <w:p w14:paraId="2AE2FE6B" w14:textId="77777777" w:rsidR="00762256" w:rsidRPr="00DA5C22" w:rsidRDefault="00762256" w:rsidP="00762256">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9072"/>
              </w:tabs>
              <w:ind w:right="288"/>
              <w:jc w:val="both"/>
              <w:rPr>
                <w:i/>
                <w:color w:val="auto"/>
              </w:rPr>
            </w:pPr>
          </w:p>
          <w:p w14:paraId="61471826" w14:textId="77777777" w:rsidR="00301144" w:rsidRPr="00DA5C22" w:rsidRDefault="00301144" w:rsidP="00301144">
            <w:pPr>
              <w:pStyle w:val="Rientrocorpodeltesto2"/>
              <w:ind w:left="0" w:right="288" w:firstLine="0"/>
            </w:pPr>
            <w:r w:rsidRPr="00DA5C22">
              <w:rPr>
                <w:rFonts w:ascii="Calibri" w:hAnsi="Calibri"/>
              </w:rPr>
              <w:t xml:space="preserve">Nel caso di Raggruppamenti di Imprese tutti i componenti devono presentare il proprio bilancio. Nel caso di Consorzi i bilanci  devono essere forniti sia dal Consorzio che dalle singole imprese consorziate. </w:t>
            </w:r>
          </w:p>
          <w:p w14:paraId="7F765C5E" w14:textId="77777777" w:rsidR="00301144" w:rsidRPr="00DA5C22" w:rsidRDefault="00301144" w:rsidP="00301144">
            <w:pPr>
              <w:pStyle w:val="rub30"/>
            </w:pPr>
          </w:p>
          <w:p w14:paraId="75B3D8CF" w14:textId="647C6615" w:rsidR="00301144" w:rsidRPr="00DA5C22" w:rsidRDefault="009A73D1" w:rsidP="00054FCD">
            <w:pPr>
              <w:shd w:val="clear" w:color="auto" w:fill="FFFFFF" w:themeFill="background1"/>
              <w:jc w:val="both"/>
              <w:rPr>
                <w:i/>
                <w:iCs/>
                <w:color w:val="auto"/>
                <w:shd w:val="clear" w:color="auto" w:fill="FFFFFF" w:themeFill="background1"/>
              </w:rPr>
            </w:pPr>
            <w:r w:rsidRPr="00DA5C22">
              <w:rPr>
                <w:i/>
                <w:iCs/>
                <w:color w:val="auto"/>
                <w:shd w:val="clear" w:color="auto" w:fill="FFFFFF" w:themeFill="background1"/>
              </w:rPr>
              <w:t>Sulla base dei suddetti bilanci</w:t>
            </w:r>
            <w:r w:rsidR="00301144" w:rsidRPr="00DA5C22">
              <w:rPr>
                <w:i/>
                <w:iCs/>
                <w:color w:val="auto"/>
                <w:shd w:val="clear" w:color="auto" w:fill="FFFFFF" w:themeFill="background1"/>
              </w:rPr>
              <w:t xml:space="preserve"> il Candidato, a pena di esclusione dalla gara, dovrà fornire evidenza del conseguimento di un Valore della Produzione a</w:t>
            </w:r>
            <w:r w:rsidR="00860881" w:rsidRPr="00DA5C22">
              <w:rPr>
                <w:i/>
                <w:iCs/>
                <w:color w:val="auto"/>
                <w:shd w:val="clear" w:color="auto" w:fill="FFFFFF" w:themeFill="background1"/>
              </w:rPr>
              <w:t xml:space="preserve">nnuo medio non inferiore a € </w:t>
            </w:r>
            <w:r w:rsidR="0054579A" w:rsidRPr="00DA5C22">
              <w:rPr>
                <w:i/>
                <w:iCs/>
                <w:color w:val="auto"/>
                <w:shd w:val="clear" w:color="auto" w:fill="FFFFFF" w:themeFill="background1"/>
              </w:rPr>
              <w:t>12.280</w:t>
            </w:r>
            <w:r w:rsidR="00860881" w:rsidRPr="00DA5C22">
              <w:rPr>
                <w:i/>
                <w:iCs/>
                <w:color w:val="auto"/>
                <w:shd w:val="clear" w:color="auto" w:fill="FFFFFF" w:themeFill="background1"/>
              </w:rPr>
              <w:t>.000,00</w:t>
            </w:r>
          </w:p>
          <w:p w14:paraId="54BC1DF9" w14:textId="70665D42" w:rsidR="00463A2E" w:rsidRPr="00DA5C22" w:rsidRDefault="00FE45E9" w:rsidP="00054FCD">
            <w:pPr>
              <w:shd w:val="clear" w:color="auto" w:fill="FFFFFF" w:themeFill="background1"/>
              <w:jc w:val="both"/>
              <w:rPr>
                <w:i/>
                <w:iCs/>
                <w:color w:val="auto"/>
                <w:shd w:val="clear" w:color="auto" w:fill="FFFFFF" w:themeFill="background1"/>
              </w:rPr>
            </w:pPr>
            <w:r w:rsidRPr="00DA5C22">
              <w:rPr>
                <w:i/>
                <w:iCs/>
                <w:color w:val="auto"/>
                <w:shd w:val="clear" w:color="auto" w:fill="FFFFFF" w:themeFill="background1"/>
              </w:rPr>
              <w:t xml:space="preserve">A tal proposito si precisa che, </w:t>
            </w:r>
            <w:r w:rsidRPr="006A794B">
              <w:rPr>
                <w:i/>
                <w:iCs/>
                <w:color w:val="auto"/>
                <w:u w:val="single"/>
                <w:shd w:val="clear" w:color="auto" w:fill="FFFFFF" w:themeFill="background1"/>
              </w:rPr>
              <w:t>dovendo il Candidato presentare la propria candidatura obbligatoriame</w:t>
            </w:r>
            <w:r w:rsidR="00A76468" w:rsidRPr="006A794B">
              <w:rPr>
                <w:i/>
                <w:iCs/>
                <w:color w:val="auto"/>
                <w:u w:val="single"/>
                <w:shd w:val="clear" w:color="auto" w:fill="FFFFFF" w:themeFill="background1"/>
              </w:rPr>
              <w:t>nte per tutti i L</w:t>
            </w:r>
            <w:r w:rsidRPr="006A794B">
              <w:rPr>
                <w:i/>
                <w:iCs/>
                <w:color w:val="auto"/>
                <w:u w:val="single"/>
                <w:shd w:val="clear" w:color="auto" w:fill="FFFFFF" w:themeFill="background1"/>
              </w:rPr>
              <w:t>otti</w:t>
            </w:r>
            <w:r w:rsidRPr="00DA5C22">
              <w:rPr>
                <w:i/>
                <w:iCs/>
                <w:color w:val="auto"/>
                <w:shd w:val="clear" w:color="auto" w:fill="FFFFFF" w:themeFill="background1"/>
              </w:rPr>
              <w:t>, il requisito sopra indicato è cumulativo dei seguenti limiti</w:t>
            </w:r>
          </w:p>
          <w:p w14:paraId="7E49B281" w14:textId="7A36B4D9" w:rsidR="00463A2E" w:rsidRPr="00DA5C22" w:rsidRDefault="00463A2E" w:rsidP="00054FCD">
            <w:pPr>
              <w:shd w:val="clear" w:color="auto" w:fill="FFFFFF" w:themeFill="background1"/>
              <w:jc w:val="both"/>
              <w:rPr>
                <w:i/>
                <w:iCs/>
                <w:color w:val="auto"/>
                <w:shd w:val="clear" w:color="auto" w:fill="FFFFFF" w:themeFill="background1"/>
              </w:rPr>
            </w:pPr>
            <w:r w:rsidRPr="00DA5C22">
              <w:rPr>
                <w:i/>
                <w:iCs/>
                <w:color w:val="auto"/>
                <w:shd w:val="clear" w:color="auto" w:fill="FFFFFF" w:themeFill="background1"/>
              </w:rPr>
              <w:t xml:space="preserve">Lotto 1 (Eni DICS):€ </w:t>
            </w:r>
            <w:r w:rsidR="00860881" w:rsidRPr="00DA5C22">
              <w:rPr>
                <w:i/>
                <w:iCs/>
                <w:color w:val="auto"/>
                <w:shd w:val="clear" w:color="auto" w:fill="FFFFFF" w:themeFill="background1"/>
              </w:rPr>
              <w:t>7.200.000,00</w:t>
            </w:r>
          </w:p>
          <w:p w14:paraId="59692672" w14:textId="1FC4E79D" w:rsidR="00463A2E" w:rsidRPr="00DA5C22" w:rsidRDefault="00463A2E" w:rsidP="00054FCD">
            <w:pPr>
              <w:shd w:val="clear" w:color="auto" w:fill="FFFFFF" w:themeFill="background1"/>
              <w:jc w:val="both"/>
              <w:rPr>
                <w:i/>
                <w:iCs/>
                <w:color w:val="auto"/>
                <w:shd w:val="clear" w:color="auto" w:fill="FFFFFF" w:themeFill="background1"/>
              </w:rPr>
            </w:pPr>
            <w:r w:rsidRPr="00DA5C22">
              <w:rPr>
                <w:i/>
                <w:iCs/>
                <w:color w:val="auto"/>
                <w:shd w:val="clear" w:color="auto" w:fill="FFFFFF" w:themeFill="background1"/>
              </w:rPr>
              <w:t>Lotto 2 (Eni DIME): €</w:t>
            </w:r>
            <w:r w:rsidR="00860881" w:rsidRPr="00DA5C22">
              <w:rPr>
                <w:i/>
                <w:iCs/>
                <w:color w:val="auto"/>
                <w:shd w:val="clear" w:color="auto" w:fill="FFFFFF" w:themeFill="background1"/>
              </w:rPr>
              <w:t xml:space="preserve"> 2.080.000,00</w:t>
            </w:r>
          </w:p>
          <w:p w14:paraId="252E565A" w14:textId="5FF63266" w:rsidR="00463A2E" w:rsidRPr="00DA5C22" w:rsidRDefault="00463A2E" w:rsidP="00054FCD">
            <w:pPr>
              <w:shd w:val="clear" w:color="auto" w:fill="FFFFFF" w:themeFill="background1"/>
              <w:jc w:val="both"/>
              <w:rPr>
                <w:i/>
                <w:iCs/>
                <w:color w:val="auto"/>
                <w:shd w:val="clear" w:color="auto" w:fill="FFFFFF" w:themeFill="background1"/>
              </w:rPr>
            </w:pPr>
            <w:r w:rsidRPr="00DA5C22">
              <w:rPr>
                <w:i/>
                <w:iCs/>
                <w:color w:val="auto"/>
                <w:shd w:val="clear" w:color="auto" w:fill="FFFFFF" w:themeFill="background1"/>
              </w:rPr>
              <w:t>Lotto 3 (</w:t>
            </w:r>
            <w:proofErr w:type="spellStart"/>
            <w:r w:rsidRPr="00DA5C22">
              <w:rPr>
                <w:i/>
                <w:iCs/>
                <w:color w:val="auto"/>
                <w:shd w:val="clear" w:color="auto" w:fill="FFFFFF" w:themeFill="background1"/>
              </w:rPr>
              <w:t>Enimed</w:t>
            </w:r>
            <w:proofErr w:type="spellEnd"/>
            <w:r w:rsidRPr="00DA5C22">
              <w:rPr>
                <w:i/>
                <w:iCs/>
                <w:color w:val="auto"/>
                <w:shd w:val="clear" w:color="auto" w:fill="FFFFFF" w:themeFill="background1"/>
              </w:rPr>
              <w:t>): €</w:t>
            </w:r>
            <w:r w:rsidR="00860881" w:rsidRPr="00DA5C22">
              <w:rPr>
                <w:i/>
                <w:iCs/>
                <w:color w:val="auto"/>
                <w:shd w:val="clear" w:color="auto" w:fill="FFFFFF" w:themeFill="background1"/>
              </w:rPr>
              <w:t xml:space="preserve"> 2.400.000,00</w:t>
            </w:r>
          </w:p>
          <w:p w14:paraId="172276C9" w14:textId="5723DF2D" w:rsidR="00F53DC9" w:rsidRPr="00DA5C22" w:rsidRDefault="00F53DC9" w:rsidP="00054FCD">
            <w:pPr>
              <w:shd w:val="clear" w:color="auto" w:fill="FFFFFF" w:themeFill="background1"/>
              <w:jc w:val="both"/>
              <w:rPr>
                <w:i/>
                <w:iCs/>
                <w:color w:val="auto"/>
                <w:shd w:val="clear" w:color="auto" w:fill="FFFFFF" w:themeFill="background1"/>
              </w:rPr>
            </w:pPr>
            <w:r w:rsidRPr="00DA5C22">
              <w:rPr>
                <w:i/>
                <w:iCs/>
                <w:color w:val="auto"/>
                <w:shd w:val="clear" w:color="auto" w:fill="FFFFFF" w:themeFill="background1"/>
              </w:rPr>
              <w:t>Lotto 4 (</w:t>
            </w:r>
            <w:proofErr w:type="spellStart"/>
            <w:r w:rsidRPr="00DA5C22">
              <w:rPr>
                <w:i/>
                <w:iCs/>
                <w:color w:val="auto"/>
                <w:shd w:val="clear" w:color="auto" w:fill="FFFFFF" w:themeFill="background1"/>
              </w:rPr>
              <w:t>Floaters</w:t>
            </w:r>
            <w:proofErr w:type="spellEnd"/>
            <w:r w:rsidRPr="00DA5C22">
              <w:rPr>
                <w:i/>
                <w:iCs/>
                <w:color w:val="auto"/>
                <w:shd w:val="clear" w:color="auto" w:fill="FFFFFF" w:themeFill="background1"/>
              </w:rPr>
              <w:t>):</w:t>
            </w:r>
            <w:r w:rsidR="00EB3291" w:rsidRPr="00DA5C22">
              <w:rPr>
                <w:i/>
                <w:iCs/>
                <w:color w:val="auto"/>
                <w:shd w:val="clear" w:color="auto" w:fill="FFFFFF" w:themeFill="background1"/>
              </w:rPr>
              <w:t xml:space="preserve"> </w:t>
            </w:r>
            <w:r w:rsidRPr="00DA5C22">
              <w:rPr>
                <w:i/>
                <w:iCs/>
                <w:color w:val="auto"/>
                <w:shd w:val="clear" w:color="auto" w:fill="FFFFFF" w:themeFill="background1"/>
              </w:rPr>
              <w:t xml:space="preserve">€ </w:t>
            </w:r>
            <w:r w:rsidR="00EB3291" w:rsidRPr="00DA5C22">
              <w:rPr>
                <w:i/>
                <w:iCs/>
                <w:color w:val="auto"/>
                <w:shd w:val="clear" w:color="auto" w:fill="FFFFFF" w:themeFill="background1"/>
              </w:rPr>
              <w:t>600.000,00</w:t>
            </w:r>
          </w:p>
          <w:p w14:paraId="0429EC48" w14:textId="77777777" w:rsidR="00463A2E" w:rsidRPr="00DA5C22" w:rsidRDefault="00463A2E" w:rsidP="00054FCD">
            <w:pPr>
              <w:shd w:val="clear" w:color="auto" w:fill="FFFFFF" w:themeFill="background1"/>
              <w:jc w:val="both"/>
              <w:rPr>
                <w:color w:val="auto"/>
              </w:rPr>
            </w:pPr>
          </w:p>
          <w:p w14:paraId="0F916B0C" w14:textId="77777777" w:rsidR="00301144" w:rsidRPr="00DA5C22" w:rsidRDefault="00301144" w:rsidP="00054FCD">
            <w:pPr>
              <w:shd w:val="clear" w:color="auto" w:fill="FFFFFF" w:themeFill="background1"/>
              <w:jc w:val="both"/>
              <w:rPr>
                <w:i/>
                <w:iCs/>
                <w:color w:val="auto"/>
              </w:rPr>
            </w:pPr>
            <w:r w:rsidRPr="00DA5C22">
              <w:rPr>
                <w:i/>
                <w:iCs/>
                <w:color w:val="auto"/>
              </w:rPr>
              <w:t>Nel solo caso in cui il Candidato sia a capo di un Gruppo di Impresa, il valore suddetto potrà essere desunto dal relativo bilancio consolidato.  Ai fini di cui sopra si intende per:</w:t>
            </w:r>
          </w:p>
          <w:p w14:paraId="6344A3D4" w14:textId="264E2125" w:rsidR="00095AF6" w:rsidRPr="00DA5C22" w:rsidRDefault="00095AF6" w:rsidP="00095AF6">
            <w:pPr>
              <w:pStyle w:val="Paragrafoelenco"/>
              <w:numPr>
                <w:ilvl w:val="0"/>
                <w:numId w:val="18"/>
              </w:numPr>
              <w:shd w:val="clear" w:color="auto" w:fill="FFFFFF" w:themeFill="background1"/>
              <w:jc w:val="both"/>
              <w:rPr>
                <w:i/>
                <w:color w:val="auto"/>
              </w:rPr>
            </w:pPr>
            <w:r w:rsidRPr="00DA5C22">
              <w:rPr>
                <w:i/>
                <w:color w:val="auto"/>
              </w:rPr>
              <w:t>Gruppo d’Impresa: un insieme di società (entità legali) tra loro autonome dal punto di vista giuridico ma assoggettate ad un unico soggetto economico</w:t>
            </w:r>
          </w:p>
          <w:p w14:paraId="5B4DECEE" w14:textId="5975BB28" w:rsidR="00095AF6" w:rsidRPr="00DA5C22" w:rsidRDefault="00095AF6" w:rsidP="00095AF6">
            <w:pPr>
              <w:pStyle w:val="Paragrafoelenco"/>
              <w:numPr>
                <w:ilvl w:val="0"/>
                <w:numId w:val="18"/>
              </w:numPr>
              <w:shd w:val="clear" w:color="auto" w:fill="FFFFFF" w:themeFill="background1"/>
              <w:jc w:val="both"/>
              <w:rPr>
                <w:i/>
                <w:color w:val="auto"/>
              </w:rPr>
            </w:pPr>
            <w:r w:rsidRPr="00DA5C22">
              <w:rPr>
                <w:i/>
                <w:color w:val="auto"/>
              </w:rPr>
              <w:lastRenderedPageBreak/>
              <w:t>Bilancio consolida</w:t>
            </w:r>
            <w:r w:rsidR="00865931" w:rsidRPr="00DA5C22">
              <w:rPr>
                <w:i/>
                <w:color w:val="auto"/>
              </w:rPr>
              <w:t xml:space="preserve">to: </w:t>
            </w:r>
            <w:r w:rsidRPr="00DA5C22">
              <w:rPr>
                <w:i/>
                <w:color w:val="auto"/>
              </w:rPr>
              <w:t xml:space="preserve"> documento consuntivo di esercizio che descrive la situazione economica, patrimoniale e finanziaria di un Gruppo d’Impresa, elaborato dalla società posta al vertice (capogruppo) e redatto in base alle disposizioni di legge e nel rispetto delle normative contabili vigenti</w:t>
            </w:r>
          </w:p>
          <w:p w14:paraId="2A1F9049" w14:textId="77777777" w:rsidR="00DA5C22" w:rsidRPr="00DA5C22" w:rsidRDefault="00095AF6" w:rsidP="00DA5C22">
            <w:pPr>
              <w:shd w:val="clear" w:color="auto" w:fill="FFFFFF" w:themeFill="background1"/>
              <w:ind w:left="618" w:hanging="283"/>
              <w:jc w:val="both"/>
              <w:rPr>
                <w:i/>
                <w:color w:val="auto"/>
              </w:rPr>
            </w:pPr>
            <w:r w:rsidRPr="00DA5C22">
              <w:rPr>
                <w:i/>
                <w:color w:val="auto"/>
              </w:rPr>
              <w:t>-</w:t>
            </w:r>
            <w:r w:rsidR="00865931" w:rsidRPr="00DA5C22">
              <w:rPr>
                <w:i/>
                <w:color w:val="auto"/>
              </w:rPr>
              <w:t xml:space="preserve">      Bilancio societario: </w:t>
            </w:r>
            <w:r w:rsidRPr="00DA5C22">
              <w:rPr>
                <w:i/>
                <w:color w:val="auto"/>
              </w:rPr>
              <w:t>documento consuntivo di esercizio che descrive la situazione economica, patrimoniale e finanziaria di una società, singolarmente considerata, redatto in base alle disposizioni di legge e nel rispetto delle normative contabili vigenti.</w:t>
            </w:r>
          </w:p>
          <w:p w14:paraId="169AA3CB" w14:textId="2CEFCD6F" w:rsidR="009A73D1" w:rsidRPr="00DA5C22" w:rsidRDefault="009A73D1" w:rsidP="001C57D9">
            <w:pPr>
              <w:pStyle w:val="Paragrafoelenco"/>
              <w:ind w:hanging="360"/>
              <w:jc w:val="both"/>
              <w:rPr>
                <w:rFonts w:ascii="Times New Roman" w:hAnsi="Times New Roman"/>
                <w:color w:val="auto"/>
                <w:sz w:val="14"/>
                <w:szCs w:val="14"/>
                <w:shd w:val="clear" w:color="auto" w:fill="FFFF00"/>
              </w:rPr>
            </w:pPr>
          </w:p>
          <w:p w14:paraId="17AC3E71" w14:textId="4EE13F8C" w:rsidR="00762256" w:rsidRPr="00095AF6" w:rsidRDefault="00301144" w:rsidP="00095AF6">
            <w:pPr>
              <w:pStyle w:val="Paragrafoelenco"/>
              <w:ind w:left="51"/>
              <w:jc w:val="both"/>
            </w:pPr>
            <w:r w:rsidRPr="00DA5C22">
              <w:rPr>
                <w:i/>
                <w:iCs/>
                <w:color w:val="auto"/>
              </w:rPr>
              <w:t xml:space="preserve">In caso di Raggruppamenti di Imprese e di Consorzi, di cui all’art. 48 del  </w:t>
            </w:r>
            <w:proofErr w:type="spellStart"/>
            <w:r w:rsidRPr="00DA5C22">
              <w:rPr>
                <w:i/>
                <w:iCs/>
                <w:color w:val="auto"/>
              </w:rPr>
              <w:t>D.Lgs.</w:t>
            </w:r>
            <w:proofErr w:type="spellEnd"/>
            <w:r w:rsidRPr="00DA5C22">
              <w:rPr>
                <w:i/>
                <w:iCs/>
                <w:color w:val="auto"/>
              </w:rPr>
              <w:t xml:space="preserve"> 18 Aprile 2016 n.50, il suddetto</w:t>
            </w:r>
            <w:r w:rsidR="009A73D1" w:rsidRPr="00DA5C22">
              <w:rPr>
                <w:i/>
                <w:iCs/>
                <w:color w:val="auto"/>
              </w:rPr>
              <w:t xml:space="preserve"> Valore della Produzione</w:t>
            </w:r>
            <w:r w:rsidRPr="00DA5C22">
              <w:rPr>
                <w:i/>
                <w:iCs/>
                <w:color w:val="auto"/>
              </w:rPr>
              <w:t xml:space="preserve"> deve essere posseduto nella misura indicata agli art . 47 e 48  del  </w:t>
            </w:r>
            <w:proofErr w:type="spellStart"/>
            <w:r w:rsidRPr="00DA5C22">
              <w:rPr>
                <w:i/>
                <w:iCs/>
                <w:color w:val="auto"/>
              </w:rPr>
              <w:t>D.Lgs.</w:t>
            </w:r>
            <w:proofErr w:type="spellEnd"/>
            <w:r w:rsidRPr="00DA5C22">
              <w:rPr>
                <w:i/>
                <w:iCs/>
                <w:color w:val="auto"/>
              </w:rPr>
              <w:t xml:space="preserve"> 18 Aprile 2016 n.50</w:t>
            </w:r>
            <w:r w:rsidR="00095AF6" w:rsidRPr="00DA5C22">
              <w:rPr>
                <w:i/>
                <w:iCs/>
                <w:color w:val="auto"/>
              </w:rPr>
              <w:t>.</w:t>
            </w:r>
          </w:p>
        </w:tc>
      </w:tr>
      <w:tr w:rsidR="00137237" w14:paraId="279F8AFD" w14:textId="77777777" w:rsidTr="00054FCD">
        <w:trPr>
          <w:trHeight w:val="1123"/>
        </w:trPr>
        <w:tc>
          <w:tcPr>
            <w:tcW w:w="10540" w:type="dxa"/>
          </w:tcPr>
          <w:p w14:paraId="5C8C195E" w14:textId="50CBD77F" w:rsidR="00137237" w:rsidRDefault="00D84993">
            <w:pPr>
              <w:spacing w:after="101"/>
            </w:pPr>
            <w:r>
              <w:rPr>
                <w:b/>
                <w:color w:val="181717"/>
                <w:sz w:val="18"/>
              </w:rPr>
              <w:lastRenderedPageBreak/>
              <w:t>III.1.3) Capacità professionale e tecnica</w:t>
            </w:r>
            <w:r w:rsidR="009D2E46">
              <w:rPr>
                <w:b/>
                <w:color w:val="181717"/>
                <w:sz w:val="18"/>
              </w:rPr>
              <w:t xml:space="preserve"> </w:t>
            </w:r>
          </w:p>
          <w:p w14:paraId="05B625CF" w14:textId="77777777" w:rsidR="00137237" w:rsidRDefault="00D84993">
            <w:pPr>
              <w:spacing w:line="321" w:lineRule="auto"/>
              <w:ind w:right="5956"/>
            </w:pPr>
            <w:r>
              <w:rPr>
                <w:color w:val="181717"/>
                <w:sz w:val="18"/>
              </w:rPr>
              <w:t>⃞ Criteri di selezione indicati nei documenti di gara Elenco e breve descrizione dei criteri di selezione:</w:t>
            </w:r>
          </w:p>
          <w:p w14:paraId="37D536F0" w14:textId="5EE59354" w:rsidR="00137237" w:rsidRDefault="00D84993">
            <w:pPr>
              <w:rPr>
                <w:color w:val="181717"/>
                <w:sz w:val="16"/>
                <w:vertAlign w:val="superscript"/>
              </w:rPr>
            </w:pPr>
            <w:r>
              <w:rPr>
                <w:color w:val="181717"/>
                <w:sz w:val="18"/>
              </w:rPr>
              <w:t>Livelli minimi di capacità eventualmente richiesti:</w:t>
            </w:r>
            <w:r>
              <w:rPr>
                <w:b/>
                <w:color w:val="181717"/>
                <w:sz w:val="18"/>
              </w:rPr>
              <w:t xml:space="preserve"> </w:t>
            </w:r>
          </w:p>
          <w:p w14:paraId="09A96CA2" w14:textId="77777777" w:rsidR="009D2E46" w:rsidRDefault="009D2E46">
            <w:pPr>
              <w:rPr>
                <w:color w:val="181717"/>
                <w:sz w:val="16"/>
                <w:vertAlign w:val="superscript"/>
              </w:rPr>
            </w:pPr>
          </w:p>
          <w:p w14:paraId="0B7DD447" w14:textId="77777777" w:rsidR="00BC042E" w:rsidRPr="008540BE" w:rsidRDefault="00BC042E" w:rsidP="00BC042E">
            <w:r w:rsidRPr="008540BE">
              <w:t>Pena esclusione, il candidato deve dimostrare di soddisfare i seguenti requisiti minimi:</w:t>
            </w:r>
          </w:p>
          <w:p w14:paraId="03CD9515" w14:textId="77777777" w:rsidR="00BC042E" w:rsidRDefault="00BC042E" w:rsidP="00BC042E">
            <w:r>
              <w:t>REFERENZE:</w:t>
            </w:r>
          </w:p>
          <w:p w14:paraId="00DD01E7" w14:textId="340E8427" w:rsidR="00BC042E" w:rsidRDefault="00BC042E" w:rsidP="00C41563">
            <w:pPr>
              <w:pStyle w:val="Paragrafoelenco"/>
              <w:numPr>
                <w:ilvl w:val="0"/>
                <w:numId w:val="24"/>
              </w:numPr>
              <w:contextualSpacing w:val="0"/>
              <w:jc w:val="both"/>
            </w:pPr>
            <w:r>
              <w:t>Il candidato deve avere adeguate referenze sulle attivit</w:t>
            </w:r>
            <w:r w:rsidR="006B0B2D">
              <w:t>à oggetto del presente Bando di Gara</w:t>
            </w:r>
            <w:r>
              <w:t>. Tali referenze devono includere contratti di servizi analoghi, espletati (e quindi effettivamente eseguiti) con mezzi e risorse dello stesso livello, a quello richiesto; che siano di lungo termine (minimo un anno) riferiti agli ultimi 5 anni, con almeno un cliente operante nel settore dell’</w:t>
            </w:r>
            <w:proofErr w:type="spellStart"/>
            <w:r>
              <w:t>Oil&amp;Gas</w:t>
            </w:r>
            <w:proofErr w:type="spellEnd"/>
            <w:r>
              <w:t>.</w:t>
            </w:r>
          </w:p>
          <w:p w14:paraId="399EA208" w14:textId="77777777" w:rsidR="00BC042E" w:rsidRDefault="00BC042E" w:rsidP="00BC042E">
            <w:r>
              <w:t xml:space="preserve">TECNICI: </w:t>
            </w:r>
          </w:p>
          <w:p w14:paraId="15BADFB5" w14:textId="77777777" w:rsidR="00BC042E" w:rsidRDefault="00BC042E" w:rsidP="00C41563">
            <w:pPr>
              <w:pStyle w:val="Paragrafoelenco"/>
              <w:numPr>
                <w:ilvl w:val="0"/>
                <w:numId w:val="23"/>
              </w:numPr>
              <w:contextualSpacing w:val="0"/>
              <w:jc w:val="both"/>
            </w:pPr>
            <w:r>
              <w:t>Il Candidato deve avere come dipendente</w:t>
            </w:r>
            <w:r w:rsidRPr="002D6F53">
              <w:t xml:space="preserve"> </w:t>
            </w:r>
            <w:r>
              <w:t>da almeno 1 anno alla data di presentazione della candidatura, un capocantiere con un’esperienza comprovata minima di 5 anni in questa mansione;</w:t>
            </w:r>
          </w:p>
          <w:p w14:paraId="3D24D6AE" w14:textId="77777777" w:rsidR="00BC042E" w:rsidRDefault="00BC042E" w:rsidP="00C41563">
            <w:pPr>
              <w:pStyle w:val="Paragrafoelenco"/>
              <w:numPr>
                <w:ilvl w:val="0"/>
                <w:numId w:val="23"/>
              </w:numPr>
              <w:contextualSpacing w:val="0"/>
              <w:jc w:val="both"/>
            </w:pPr>
            <w:r>
              <w:t xml:space="preserve">Il Candidato deve disporre di almeno il 75% degli Air </w:t>
            </w:r>
            <w:proofErr w:type="spellStart"/>
            <w:r>
              <w:t>Diver</w:t>
            </w:r>
            <w:proofErr w:type="spellEnd"/>
            <w:r>
              <w:t xml:space="preserve"> con qualifica in corso di validità per effettuare gli NDT.</w:t>
            </w:r>
          </w:p>
          <w:p w14:paraId="494CA654" w14:textId="77777777" w:rsidR="00BC042E" w:rsidRDefault="00BC042E" w:rsidP="00BC042E">
            <w:pPr>
              <w:ind w:left="360"/>
            </w:pPr>
          </w:p>
          <w:p w14:paraId="1C95CB8B" w14:textId="77777777" w:rsidR="00BC042E" w:rsidRPr="00336975" w:rsidRDefault="00BC042E" w:rsidP="00BC042E">
            <w:pPr>
              <w:rPr>
                <w:b/>
              </w:rPr>
            </w:pPr>
            <w:r w:rsidRPr="00336975">
              <w:rPr>
                <w:b/>
              </w:rPr>
              <w:t>DOCUMENTAZIONE TECNICA PER CANDIDATURA:</w:t>
            </w:r>
          </w:p>
          <w:p w14:paraId="39AE63F8" w14:textId="77777777" w:rsidR="00BC042E" w:rsidRPr="00336975" w:rsidRDefault="00BC042E" w:rsidP="00BC042E">
            <w:r w:rsidRPr="00336975">
              <w:t>I candidati, per la sezione tecnica, devono tassativamente inviare:</w:t>
            </w:r>
          </w:p>
          <w:p w14:paraId="723DFE14" w14:textId="77777777" w:rsidR="00BC042E" w:rsidRPr="00336975" w:rsidRDefault="00BC042E" w:rsidP="00C41563">
            <w:pPr>
              <w:pStyle w:val="Paragrafoelenco"/>
              <w:numPr>
                <w:ilvl w:val="0"/>
                <w:numId w:val="22"/>
              </w:numPr>
              <w:contextualSpacing w:val="0"/>
              <w:jc w:val="both"/>
            </w:pPr>
            <w:r w:rsidRPr="00336975">
              <w:t>Documentazione attestante il rispetto dei requisiti minimi relativamente alle Referenze (estratti dei contratti dal quale si evinca il rispetto dei requisiti minimi in termini di tipologia di cliente, scopo del lavoro, durata e data di validità del contratto)</w:t>
            </w:r>
          </w:p>
          <w:p w14:paraId="4F492F10" w14:textId="77777777" w:rsidR="00BC042E" w:rsidRPr="00336975" w:rsidRDefault="00BC042E" w:rsidP="00C41563">
            <w:pPr>
              <w:pStyle w:val="Paragrafoelenco"/>
              <w:numPr>
                <w:ilvl w:val="0"/>
                <w:numId w:val="22"/>
              </w:numPr>
              <w:contextualSpacing w:val="0"/>
              <w:jc w:val="both"/>
            </w:pPr>
            <w:r w:rsidRPr="00336975">
              <w:t>CV dei tecnici, allegando certificati o quanto altro necessario a dimostrare il rispetto dei requisiti minimi relativamente alla sezione TECNICI e servizi richiesti.</w:t>
            </w:r>
          </w:p>
          <w:p w14:paraId="6DBA857A" w14:textId="77777777" w:rsidR="009D2E46" w:rsidRDefault="009D2E46"/>
        </w:tc>
      </w:tr>
      <w:tr w:rsidR="00137237" w14:paraId="5E1CA62A" w14:textId="77777777" w:rsidTr="00054FCD">
        <w:trPr>
          <w:trHeight w:val="578"/>
        </w:trPr>
        <w:tc>
          <w:tcPr>
            <w:tcW w:w="10540" w:type="dxa"/>
          </w:tcPr>
          <w:p w14:paraId="2EA3D484" w14:textId="77777777" w:rsidR="00137237" w:rsidRDefault="00D84993">
            <w:pPr>
              <w:ind w:right="5930"/>
              <w:jc w:val="both"/>
            </w:pPr>
            <w:r>
              <w:rPr>
                <w:b/>
                <w:color w:val="181717"/>
                <w:sz w:val="18"/>
              </w:rPr>
              <w:t xml:space="preserve">III.1.4) Norme e criteri oggettivi di partecipazione </w:t>
            </w:r>
            <w:r>
              <w:rPr>
                <w:color w:val="181717"/>
                <w:sz w:val="18"/>
              </w:rPr>
              <w:t>Elenco e breve descrizione delle norme e dei criteri:</w:t>
            </w:r>
          </w:p>
        </w:tc>
      </w:tr>
      <w:tr w:rsidR="00137237" w14:paraId="44708B46" w14:textId="77777777" w:rsidTr="00054FCD">
        <w:trPr>
          <w:trHeight w:val="1012"/>
        </w:trPr>
        <w:tc>
          <w:tcPr>
            <w:tcW w:w="10540" w:type="dxa"/>
          </w:tcPr>
          <w:p w14:paraId="0C1F8DC6" w14:textId="77777777" w:rsidR="00137237" w:rsidRDefault="00D84993">
            <w:pPr>
              <w:spacing w:after="134"/>
            </w:pPr>
            <w:r>
              <w:rPr>
                <w:b/>
                <w:color w:val="181717"/>
                <w:sz w:val="18"/>
              </w:rPr>
              <w:t xml:space="preserve">III.1.5) Informazioni concernenti contratti d'appalto riservati </w:t>
            </w:r>
            <w:r>
              <w:rPr>
                <w:color w:val="181717"/>
                <w:sz w:val="16"/>
                <w:vertAlign w:val="superscript"/>
              </w:rPr>
              <w:t>2</w:t>
            </w:r>
          </w:p>
          <w:p w14:paraId="318EA9B7" w14:textId="77777777" w:rsidR="00137237" w:rsidRDefault="00D84993">
            <w:pPr>
              <w:spacing w:after="45" w:line="260" w:lineRule="auto"/>
              <w:ind w:left="284" w:hanging="284"/>
            </w:pPr>
            <w:r>
              <w:rPr>
                <w:color w:val="181717"/>
                <w:sz w:val="18"/>
              </w:rPr>
              <w:t>⃞ Il contratto d’appalto è limitato a laboratori protetti e operatori economici il cui obiettivo sia l’integrazione sociale e professionale delle persone disabili e svantaggiate</w:t>
            </w:r>
          </w:p>
          <w:p w14:paraId="4911A194" w14:textId="77777777" w:rsidR="00137237" w:rsidRDefault="00D84993">
            <w:r>
              <w:rPr>
                <w:color w:val="181717"/>
                <w:sz w:val="18"/>
              </w:rPr>
              <w:t>⃞ L’esecuzione del contratto d’appalto avviene nel contesto di programmi di lavoro protetti</w:t>
            </w:r>
          </w:p>
        </w:tc>
      </w:tr>
      <w:tr w:rsidR="00137237" w14:paraId="02D2AF0C" w14:textId="77777777" w:rsidTr="00054FCD">
        <w:trPr>
          <w:trHeight w:val="340"/>
        </w:trPr>
        <w:tc>
          <w:tcPr>
            <w:tcW w:w="10540" w:type="dxa"/>
            <w:shd w:val="clear" w:color="auto" w:fill="auto"/>
          </w:tcPr>
          <w:p w14:paraId="2C9BD479" w14:textId="77777777" w:rsidR="00137237" w:rsidRDefault="00D84993">
            <w:pPr>
              <w:rPr>
                <w:color w:val="181717"/>
                <w:sz w:val="16"/>
                <w:vertAlign w:val="superscript"/>
              </w:rPr>
            </w:pPr>
            <w:r>
              <w:rPr>
                <w:b/>
                <w:color w:val="181717"/>
                <w:sz w:val="18"/>
              </w:rPr>
              <w:t xml:space="preserve">III.1.6) Cauzioni e garanzie richieste: </w:t>
            </w:r>
            <w:r>
              <w:rPr>
                <w:color w:val="181717"/>
                <w:sz w:val="16"/>
                <w:vertAlign w:val="superscript"/>
              </w:rPr>
              <w:t>2</w:t>
            </w:r>
            <w:r w:rsidR="00CF4D5E">
              <w:rPr>
                <w:color w:val="181717"/>
                <w:sz w:val="16"/>
                <w:vertAlign w:val="superscript"/>
              </w:rPr>
              <w:t xml:space="preserve">  </w:t>
            </w:r>
          </w:p>
          <w:p w14:paraId="7132E9D7" w14:textId="77777777" w:rsidR="009D2E46" w:rsidRDefault="009D2E46">
            <w:pPr>
              <w:rPr>
                <w:color w:val="181717"/>
                <w:sz w:val="16"/>
                <w:vertAlign w:val="superscript"/>
              </w:rPr>
            </w:pPr>
          </w:p>
          <w:p w14:paraId="7C55CE27" w14:textId="0E775232" w:rsidR="009D2E46" w:rsidRPr="00B563EE" w:rsidRDefault="009D2E46">
            <w:pPr>
              <w:rPr>
                <w:color w:val="auto"/>
                <w:sz w:val="16"/>
                <w:vertAlign w:val="superscript"/>
              </w:rPr>
            </w:pPr>
            <w:r w:rsidRPr="00B563EE">
              <w:rPr>
                <w:i/>
                <w:color w:val="auto"/>
              </w:rPr>
              <w:t>Saranno indicate nella documentazione di gara che sarà inviata dall’Ente Aggiudicatore ai Candidati la cui richiesta di partecipazione risulterà conforme ai requisiti indicati nel presente Bando.</w:t>
            </w:r>
          </w:p>
        </w:tc>
      </w:tr>
      <w:tr w:rsidR="00137237" w14:paraId="4680C449" w14:textId="77777777" w:rsidTr="00054FCD">
        <w:trPr>
          <w:trHeight w:val="340"/>
        </w:trPr>
        <w:tc>
          <w:tcPr>
            <w:tcW w:w="10540" w:type="dxa"/>
          </w:tcPr>
          <w:p w14:paraId="67922304" w14:textId="77777777" w:rsidR="00137237" w:rsidRDefault="00D84993">
            <w:pPr>
              <w:rPr>
                <w:b/>
                <w:color w:val="181717"/>
                <w:sz w:val="18"/>
              </w:rPr>
            </w:pPr>
            <w:r>
              <w:rPr>
                <w:b/>
                <w:color w:val="181717"/>
                <w:sz w:val="18"/>
              </w:rPr>
              <w:t>III.1.7) Principali modalità di finanziamento e di pagamento e/o riferimenti alle disposizioni applicabili in materia:</w:t>
            </w:r>
          </w:p>
          <w:p w14:paraId="17E7C45B" w14:textId="77777777" w:rsidR="00B563EE" w:rsidRDefault="00B563EE">
            <w:pPr>
              <w:rPr>
                <w:b/>
                <w:color w:val="181717"/>
                <w:sz w:val="18"/>
              </w:rPr>
            </w:pPr>
          </w:p>
          <w:p w14:paraId="6C56517B" w14:textId="77777777" w:rsidR="009D2E46" w:rsidRDefault="009D2E46">
            <w:r w:rsidRPr="00B563EE">
              <w:rPr>
                <w:i/>
                <w:color w:val="auto"/>
              </w:rPr>
              <w:t>Saranno indicate nella documentazione di gara che sarà inviata dall’Ente Aggiudicatore ai Candidati la cui richiesta di partecipazione risulterà conforme ai requisiti indicati nel presente Bando.</w:t>
            </w:r>
          </w:p>
        </w:tc>
      </w:tr>
      <w:tr w:rsidR="00137237" w14:paraId="33AD2F2A" w14:textId="77777777" w:rsidTr="00054FCD">
        <w:trPr>
          <w:trHeight w:val="340"/>
        </w:trPr>
        <w:tc>
          <w:tcPr>
            <w:tcW w:w="10540" w:type="dxa"/>
          </w:tcPr>
          <w:p w14:paraId="54F6EDE0" w14:textId="31648E22" w:rsidR="00137237" w:rsidRDefault="00D84993">
            <w:pPr>
              <w:rPr>
                <w:color w:val="181717"/>
                <w:sz w:val="16"/>
                <w:vertAlign w:val="superscript"/>
              </w:rPr>
            </w:pPr>
            <w:r>
              <w:rPr>
                <w:b/>
                <w:color w:val="181717"/>
                <w:sz w:val="18"/>
              </w:rPr>
              <w:t xml:space="preserve">III.1.8) Forma giuridica che dovrà assumere il raggruppamento di operatori economici aggiudicatario dell'appalto: </w:t>
            </w:r>
          </w:p>
          <w:p w14:paraId="79AD753B" w14:textId="77777777" w:rsidR="00B563EE" w:rsidRDefault="00B563EE">
            <w:pPr>
              <w:rPr>
                <w:color w:val="181717"/>
                <w:sz w:val="16"/>
                <w:vertAlign w:val="superscript"/>
              </w:rPr>
            </w:pPr>
          </w:p>
          <w:p w14:paraId="20107D8C" w14:textId="77777777" w:rsidR="009D2E46" w:rsidRDefault="009D2E46">
            <w:r w:rsidRPr="00B563EE">
              <w:rPr>
                <w:i/>
                <w:color w:val="auto"/>
              </w:rPr>
              <w:t xml:space="preserve">E’ consentita la partecipazione alla gara di Raggruppamenti di Imprese e Consorzi in conformità a quanto disposto dall’art. 48 del </w:t>
            </w:r>
            <w:proofErr w:type="spellStart"/>
            <w:r w:rsidRPr="00B563EE">
              <w:rPr>
                <w:i/>
                <w:color w:val="auto"/>
              </w:rPr>
              <w:t>D.Lgs.</w:t>
            </w:r>
            <w:proofErr w:type="spellEnd"/>
            <w:r w:rsidRPr="00B563EE">
              <w:rPr>
                <w:i/>
                <w:color w:val="auto"/>
              </w:rPr>
              <w:t xml:space="preserve"> 18 Aprile 2016 n.50 .  Per ciascun componente del Raggruppamento di Imprese, dovrà essere specificato, a pena di esclusione, il ruolo, l’attività che dovrà svolgere e la quota di partecipazione al Raggruppamento.</w:t>
            </w:r>
          </w:p>
        </w:tc>
      </w:tr>
    </w:tbl>
    <w:p w14:paraId="15F726CB" w14:textId="77777777" w:rsidR="00137237" w:rsidRDefault="00D84993">
      <w:pPr>
        <w:spacing w:after="0" w:line="265" w:lineRule="auto"/>
        <w:ind w:left="-5" w:hanging="10"/>
      </w:pPr>
      <w:r>
        <w:rPr>
          <w:b/>
          <w:color w:val="181717"/>
          <w:sz w:val="20"/>
        </w:rPr>
        <w:t xml:space="preserve">III.2) Condizioni relative al contratto d'appalto </w:t>
      </w:r>
      <w:r>
        <w:rPr>
          <w:color w:val="181717"/>
          <w:sz w:val="16"/>
          <w:vertAlign w:val="superscript"/>
        </w:rPr>
        <w:t>2</w:t>
      </w:r>
    </w:p>
    <w:tbl>
      <w:tblPr>
        <w:tblStyle w:val="TableGrid"/>
        <w:tblW w:w="10540" w:type="dxa"/>
        <w:tblInd w:w="3" w:type="dxa"/>
        <w:tblCellMar>
          <w:top w:w="60" w:type="dxa"/>
          <w:left w:w="85" w:type="dxa"/>
          <w:right w:w="115" w:type="dxa"/>
        </w:tblCellMar>
        <w:tblLook w:val="04A0" w:firstRow="1" w:lastRow="0" w:firstColumn="1" w:lastColumn="0" w:noHBand="0" w:noVBand="1"/>
      </w:tblPr>
      <w:tblGrid>
        <w:gridCol w:w="10540"/>
      </w:tblGrid>
      <w:tr w:rsidR="00137237" w14:paraId="7338D3F1" w14:textId="77777777">
        <w:trPr>
          <w:trHeight w:val="794"/>
        </w:trPr>
        <w:tc>
          <w:tcPr>
            <w:tcW w:w="10540" w:type="dxa"/>
            <w:tcBorders>
              <w:top w:val="single" w:sz="2" w:space="0" w:color="181717"/>
              <w:left w:val="single" w:sz="2" w:space="0" w:color="181717"/>
              <w:bottom w:val="single" w:sz="2" w:space="0" w:color="181717"/>
              <w:right w:val="single" w:sz="2" w:space="0" w:color="181717"/>
            </w:tcBorders>
          </w:tcPr>
          <w:p w14:paraId="4597E6A1" w14:textId="77777777" w:rsidR="00137237" w:rsidRDefault="00D84993">
            <w:pPr>
              <w:spacing w:after="102"/>
            </w:pPr>
            <w:r>
              <w:rPr>
                <w:b/>
                <w:color w:val="181717"/>
                <w:sz w:val="18"/>
              </w:rPr>
              <w:lastRenderedPageBreak/>
              <w:t xml:space="preserve">III.2.1) Informazioni relative ad una particolare professione </w:t>
            </w:r>
            <w:r>
              <w:rPr>
                <w:i/>
                <w:color w:val="181717"/>
                <w:sz w:val="18"/>
              </w:rPr>
              <w:t>(solo per contratti di servizi)</w:t>
            </w:r>
          </w:p>
          <w:p w14:paraId="6F7780C2" w14:textId="77777777" w:rsidR="00137237" w:rsidRDefault="00D84993">
            <w:r>
              <w:rPr>
                <w:color w:val="181717"/>
                <w:sz w:val="18"/>
              </w:rPr>
              <w:t xml:space="preserve">⃞ La prestazione del servizio è riservata ad una particolare professione   </w:t>
            </w:r>
          </w:p>
          <w:p w14:paraId="56937D40" w14:textId="77777777" w:rsidR="00137237" w:rsidRDefault="00D84993">
            <w:pPr>
              <w:ind w:left="284"/>
            </w:pPr>
            <w:r>
              <w:rPr>
                <w:color w:val="181717"/>
                <w:sz w:val="18"/>
              </w:rPr>
              <w:t xml:space="preserve">Citare le corrispondenti disposizioni legislative, regolamentari o amministrative: </w:t>
            </w:r>
          </w:p>
        </w:tc>
      </w:tr>
      <w:tr w:rsidR="00137237" w14:paraId="1E15D8E7" w14:textId="77777777">
        <w:trPr>
          <w:trHeight w:val="521"/>
        </w:trPr>
        <w:tc>
          <w:tcPr>
            <w:tcW w:w="10540" w:type="dxa"/>
            <w:tcBorders>
              <w:top w:val="single" w:sz="2" w:space="0" w:color="181717"/>
              <w:left w:val="single" w:sz="2" w:space="0" w:color="181717"/>
              <w:bottom w:val="single" w:sz="2" w:space="0" w:color="181717"/>
              <w:right w:val="single" w:sz="2" w:space="0" w:color="181717"/>
            </w:tcBorders>
          </w:tcPr>
          <w:p w14:paraId="6627C0A1" w14:textId="77777777" w:rsidR="00137237" w:rsidRDefault="00D84993">
            <w:r>
              <w:rPr>
                <w:b/>
                <w:color w:val="181717"/>
                <w:sz w:val="18"/>
              </w:rPr>
              <w:t>III.2.2) Condizioni di esecuzione del contratto d'appalto:</w:t>
            </w:r>
          </w:p>
        </w:tc>
      </w:tr>
      <w:tr w:rsidR="00137237" w14:paraId="2B0751F9" w14:textId="77777777">
        <w:trPr>
          <w:trHeight w:val="578"/>
        </w:trPr>
        <w:tc>
          <w:tcPr>
            <w:tcW w:w="10540" w:type="dxa"/>
            <w:tcBorders>
              <w:top w:val="single" w:sz="2" w:space="0" w:color="181717"/>
              <w:left w:val="single" w:sz="2" w:space="0" w:color="181717"/>
              <w:bottom w:val="single" w:sz="2" w:space="0" w:color="181717"/>
              <w:right w:val="single" w:sz="2" w:space="0" w:color="181717"/>
            </w:tcBorders>
          </w:tcPr>
          <w:p w14:paraId="472EC56C" w14:textId="77777777" w:rsidR="00137237" w:rsidRDefault="00D84993">
            <w:pPr>
              <w:spacing w:after="103"/>
            </w:pPr>
            <w:r>
              <w:rPr>
                <w:b/>
                <w:color w:val="181717"/>
                <w:sz w:val="18"/>
              </w:rPr>
              <w:t>III.2.3) Informazioni relative al personale responsabile dell'esecuzione del contratto d'appalto</w:t>
            </w:r>
          </w:p>
          <w:p w14:paraId="6858A037" w14:textId="77777777" w:rsidR="00137237" w:rsidRDefault="00D84993">
            <w:r>
              <w:rPr>
                <w:color w:val="181717"/>
                <w:sz w:val="18"/>
              </w:rPr>
              <w:t>⃞ Obbligo di indicare i nomi e le qualifiche professionali del personale incaricato dell'esecuzione del contratto d'appalto</w:t>
            </w:r>
          </w:p>
        </w:tc>
      </w:tr>
    </w:tbl>
    <w:p w14:paraId="5ABA4712" w14:textId="77777777" w:rsidR="00DA5C22" w:rsidRDefault="00DA5C22">
      <w:pPr>
        <w:pStyle w:val="Titolo1"/>
        <w:ind w:left="-5"/>
      </w:pPr>
    </w:p>
    <w:p w14:paraId="52E077D3" w14:textId="77777777" w:rsidR="00137237" w:rsidRDefault="00D84993">
      <w:pPr>
        <w:pStyle w:val="Titolo1"/>
        <w:ind w:left="-5"/>
      </w:pPr>
      <w:r>
        <w:t>Sezione IV: Procedura</w:t>
      </w:r>
    </w:p>
    <w:p w14:paraId="0861C69A" w14:textId="77777777" w:rsidR="00137237" w:rsidRDefault="00D84993">
      <w:pPr>
        <w:spacing w:after="0" w:line="265" w:lineRule="auto"/>
        <w:ind w:left="-5" w:hanging="10"/>
      </w:pPr>
      <w:r>
        <w:rPr>
          <w:b/>
          <w:color w:val="181717"/>
          <w:sz w:val="20"/>
        </w:rPr>
        <w:t>IV.1) Descrizione</w:t>
      </w:r>
    </w:p>
    <w:tbl>
      <w:tblPr>
        <w:tblStyle w:val="TableGrid"/>
        <w:tblW w:w="10540" w:type="dxa"/>
        <w:tblInd w:w="3" w:type="dxa"/>
        <w:tblCellMar>
          <w:top w:w="60" w:type="dxa"/>
          <w:left w:w="85" w:type="dxa"/>
          <w:right w:w="115" w:type="dxa"/>
        </w:tblCellMar>
        <w:tblLook w:val="04A0" w:firstRow="1" w:lastRow="0" w:firstColumn="1" w:lastColumn="0" w:noHBand="0" w:noVBand="1"/>
      </w:tblPr>
      <w:tblGrid>
        <w:gridCol w:w="10540"/>
      </w:tblGrid>
      <w:tr w:rsidR="00137237" w14:paraId="3E81DC11" w14:textId="77777777">
        <w:trPr>
          <w:trHeight w:val="1469"/>
        </w:trPr>
        <w:tc>
          <w:tcPr>
            <w:tcW w:w="10540" w:type="dxa"/>
            <w:tcBorders>
              <w:top w:val="single" w:sz="2" w:space="0" w:color="181717"/>
              <w:left w:val="single" w:sz="2" w:space="0" w:color="181717"/>
              <w:bottom w:val="single" w:sz="2" w:space="0" w:color="181717"/>
              <w:right w:val="single" w:sz="2" w:space="0" w:color="181717"/>
            </w:tcBorders>
          </w:tcPr>
          <w:p w14:paraId="2A0CB978" w14:textId="77777777" w:rsidR="00137237" w:rsidRDefault="00D84993">
            <w:pPr>
              <w:spacing w:after="96"/>
            </w:pPr>
            <w:r>
              <w:rPr>
                <w:b/>
                <w:color w:val="181717"/>
                <w:sz w:val="18"/>
              </w:rPr>
              <w:t xml:space="preserve">IV.1.1) Tipo di procedura </w:t>
            </w:r>
          </w:p>
          <w:p w14:paraId="4533FAEC" w14:textId="77777777" w:rsidR="00137237" w:rsidRDefault="00D84993">
            <w:pPr>
              <w:spacing w:after="59"/>
            </w:pPr>
            <w:r>
              <w:rPr>
                <w:color w:val="181717"/>
                <w:sz w:val="18"/>
              </w:rPr>
              <w:t>◯ Procedura aperta</w:t>
            </w:r>
          </w:p>
          <w:p w14:paraId="762E10C3" w14:textId="77777777" w:rsidR="00137237" w:rsidRDefault="00D84993">
            <w:pPr>
              <w:spacing w:after="64"/>
            </w:pPr>
            <w:r>
              <w:rPr>
                <w:color w:val="181717"/>
                <w:sz w:val="18"/>
              </w:rPr>
              <w:t>◯ Procedura ristretta</w:t>
            </w:r>
          </w:p>
          <w:p w14:paraId="604611A8" w14:textId="180D49E6" w:rsidR="00137237" w:rsidRDefault="00322192">
            <w:pPr>
              <w:spacing w:after="62"/>
            </w:pPr>
            <w:r w:rsidRPr="00322192">
              <w:rPr>
                <w:color w:val="181717"/>
                <w:sz w:val="24"/>
                <w:szCs w:val="24"/>
              </w:rPr>
              <w:t>X</w:t>
            </w:r>
            <w:r w:rsidR="00D84993">
              <w:rPr>
                <w:color w:val="181717"/>
                <w:sz w:val="18"/>
              </w:rPr>
              <w:t xml:space="preserve"> Procedura negoziata con previo avviso di indizione di gara</w:t>
            </w:r>
          </w:p>
          <w:p w14:paraId="7B204DF1" w14:textId="77777777" w:rsidR="00137237" w:rsidRDefault="00D84993">
            <w:pPr>
              <w:spacing w:after="62"/>
            </w:pPr>
            <w:r>
              <w:rPr>
                <w:color w:val="181717"/>
                <w:sz w:val="18"/>
              </w:rPr>
              <w:t>◯ Dialogo competitivo</w:t>
            </w:r>
          </w:p>
          <w:p w14:paraId="215B16AE" w14:textId="77777777" w:rsidR="00137237" w:rsidRDefault="00D84993">
            <w:r>
              <w:rPr>
                <w:color w:val="181717"/>
                <w:sz w:val="18"/>
              </w:rPr>
              <w:t>◯ Partenariato per l'innovazione</w:t>
            </w:r>
          </w:p>
        </w:tc>
      </w:tr>
      <w:tr w:rsidR="00137237" w14:paraId="1E040809" w14:textId="77777777">
        <w:trPr>
          <w:trHeight w:val="1987"/>
        </w:trPr>
        <w:tc>
          <w:tcPr>
            <w:tcW w:w="10540" w:type="dxa"/>
            <w:tcBorders>
              <w:top w:val="single" w:sz="2" w:space="0" w:color="181717"/>
              <w:left w:val="single" w:sz="2" w:space="0" w:color="181717"/>
              <w:bottom w:val="single" w:sz="2" w:space="0" w:color="181717"/>
              <w:right w:val="single" w:sz="2" w:space="0" w:color="181717"/>
            </w:tcBorders>
          </w:tcPr>
          <w:p w14:paraId="16E43D43" w14:textId="77777777" w:rsidR="00137237" w:rsidRDefault="00D84993">
            <w:pPr>
              <w:spacing w:after="100"/>
            </w:pPr>
            <w:r>
              <w:rPr>
                <w:b/>
                <w:color w:val="181717"/>
                <w:sz w:val="18"/>
              </w:rPr>
              <w:t>IV.1.3) Informazioni su un accordo quadro o un sistema dinamico di acquisizione</w:t>
            </w:r>
          </w:p>
          <w:p w14:paraId="4D0EF8F3" w14:textId="77777777" w:rsidR="00137237" w:rsidRDefault="00D84993">
            <w:pPr>
              <w:spacing w:after="63"/>
            </w:pPr>
            <w:r>
              <w:rPr>
                <w:color w:val="181717"/>
                <w:sz w:val="18"/>
              </w:rPr>
              <w:t>⃞ L’avviso comporta la conclusione di un accordo quadro</w:t>
            </w:r>
          </w:p>
          <w:p w14:paraId="5271524D" w14:textId="07B45E72" w:rsidR="00137237" w:rsidRDefault="00322192">
            <w:pPr>
              <w:spacing w:after="62"/>
              <w:ind w:left="284"/>
            </w:pPr>
            <w:r>
              <w:rPr>
                <w:color w:val="181717"/>
                <w:sz w:val="18"/>
              </w:rPr>
              <w:t xml:space="preserve">◯ </w:t>
            </w:r>
            <w:r w:rsidR="00EA607B">
              <w:rPr>
                <w:color w:val="181717"/>
                <w:sz w:val="18"/>
              </w:rPr>
              <w:t xml:space="preserve"> </w:t>
            </w:r>
            <w:r w:rsidR="00D84993">
              <w:rPr>
                <w:color w:val="181717"/>
                <w:sz w:val="18"/>
              </w:rPr>
              <w:t>Accordo quadro con un unico operatore</w:t>
            </w:r>
            <w:r w:rsidR="00EA607B">
              <w:rPr>
                <w:color w:val="181717"/>
                <w:sz w:val="18"/>
              </w:rPr>
              <w:t xml:space="preserve">  </w:t>
            </w:r>
          </w:p>
          <w:p w14:paraId="606F2D83" w14:textId="77777777" w:rsidR="00137237" w:rsidRDefault="00D84993">
            <w:pPr>
              <w:ind w:left="284"/>
            </w:pPr>
            <w:r>
              <w:rPr>
                <w:color w:val="181717"/>
                <w:sz w:val="18"/>
              </w:rPr>
              <w:t>◯ Accordo quadro con diversi operatori</w:t>
            </w:r>
          </w:p>
          <w:p w14:paraId="2431D6C1" w14:textId="77777777" w:rsidR="00137237" w:rsidRDefault="00D84993">
            <w:pPr>
              <w:spacing w:after="123"/>
              <w:ind w:left="510"/>
            </w:pPr>
            <w:r>
              <w:rPr>
                <w:color w:val="181717"/>
                <w:sz w:val="18"/>
              </w:rPr>
              <w:t xml:space="preserve">Numero massimo di partecipanti all'accordo quadro previsto: </w:t>
            </w:r>
            <w:r>
              <w:rPr>
                <w:color w:val="181717"/>
                <w:sz w:val="16"/>
                <w:vertAlign w:val="superscript"/>
              </w:rPr>
              <w:t>2</w:t>
            </w:r>
            <w:r>
              <w:rPr>
                <w:color w:val="181717"/>
                <w:sz w:val="18"/>
              </w:rPr>
              <w:t xml:space="preserve">  [        ]</w:t>
            </w:r>
          </w:p>
          <w:p w14:paraId="27086DA0" w14:textId="77777777" w:rsidR="00137237" w:rsidRDefault="00D84993">
            <w:pPr>
              <w:spacing w:after="67"/>
            </w:pPr>
            <w:r>
              <w:rPr>
                <w:color w:val="181717"/>
                <w:sz w:val="18"/>
              </w:rPr>
              <w:t>⃞ L'avviso comporta l'istituzione di un sistema dinamico di acquisizione</w:t>
            </w:r>
          </w:p>
          <w:p w14:paraId="09625FDB" w14:textId="77777777" w:rsidR="00137237" w:rsidRDefault="00D84993">
            <w:pPr>
              <w:ind w:right="4201" w:firstLine="284"/>
            </w:pPr>
            <w:r>
              <w:rPr>
                <w:color w:val="181717"/>
                <w:sz w:val="18"/>
              </w:rPr>
              <w:t>⃞ Il sistema dinamico di acquisizione può essere utilizzato da altri committenti In caso di accordi quadro – giustificazione per una durata superiore a 8 anni:</w:t>
            </w:r>
          </w:p>
        </w:tc>
      </w:tr>
      <w:tr w:rsidR="00137237" w14:paraId="1DF36BC7" w14:textId="77777777">
        <w:trPr>
          <w:trHeight w:val="578"/>
        </w:trPr>
        <w:tc>
          <w:tcPr>
            <w:tcW w:w="10540" w:type="dxa"/>
            <w:tcBorders>
              <w:top w:val="single" w:sz="2" w:space="0" w:color="181717"/>
              <w:left w:val="single" w:sz="2" w:space="0" w:color="181717"/>
              <w:bottom w:val="single" w:sz="2" w:space="0" w:color="181717"/>
              <w:right w:val="single" w:sz="2" w:space="0" w:color="181717"/>
            </w:tcBorders>
          </w:tcPr>
          <w:p w14:paraId="1BB512F2" w14:textId="77777777" w:rsidR="00137237" w:rsidRDefault="00D84993">
            <w:pPr>
              <w:spacing w:after="103"/>
            </w:pPr>
            <w:r>
              <w:rPr>
                <w:b/>
                <w:color w:val="181717"/>
                <w:sz w:val="18"/>
              </w:rPr>
              <w:t>IV.1.4) Informazioni relative alla riduzione del numero di soluzioni o di offerte durante la negoziazione o il dialogo</w:t>
            </w:r>
          </w:p>
          <w:p w14:paraId="0CA480F2" w14:textId="77777777" w:rsidR="00137237" w:rsidRDefault="00D84993">
            <w:r>
              <w:rPr>
                <w:color w:val="181717"/>
                <w:sz w:val="18"/>
              </w:rPr>
              <w:t>⃞ Ricorso ad una procedura in più fasi al fine di ridurre progressivamente il numero di soluzioni da discutere o di offerte da negoziare</w:t>
            </w:r>
          </w:p>
        </w:tc>
      </w:tr>
      <w:tr w:rsidR="00137237" w14:paraId="043F9D26" w14:textId="77777777">
        <w:trPr>
          <w:trHeight w:val="794"/>
        </w:trPr>
        <w:tc>
          <w:tcPr>
            <w:tcW w:w="10540" w:type="dxa"/>
            <w:tcBorders>
              <w:top w:val="single" w:sz="2" w:space="0" w:color="181717"/>
              <w:left w:val="single" w:sz="2" w:space="0" w:color="181717"/>
              <w:bottom w:val="single" w:sz="2" w:space="0" w:color="181717"/>
              <w:right w:val="single" w:sz="2" w:space="0" w:color="181717"/>
            </w:tcBorders>
          </w:tcPr>
          <w:p w14:paraId="1E7A7D0C" w14:textId="77777777" w:rsidR="00137237" w:rsidRDefault="00D84993">
            <w:pPr>
              <w:spacing w:after="99"/>
            </w:pPr>
            <w:r>
              <w:rPr>
                <w:b/>
                <w:color w:val="181717"/>
                <w:sz w:val="18"/>
              </w:rPr>
              <w:t xml:space="preserve">IV.1.6) Informazioni sull'asta elettronica </w:t>
            </w:r>
          </w:p>
          <w:p w14:paraId="5C1C0156" w14:textId="77777777" w:rsidR="00137237" w:rsidRDefault="00D84993">
            <w:r>
              <w:rPr>
                <w:color w:val="181717"/>
                <w:sz w:val="18"/>
              </w:rPr>
              <w:t>⃞ Ricorso ad un’asta elettronica</w:t>
            </w:r>
          </w:p>
          <w:p w14:paraId="396C2120" w14:textId="77777777" w:rsidR="00137237" w:rsidRDefault="00D84993">
            <w:r>
              <w:rPr>
                <w:color w:val="181717"/>
                <w:sz w:val="18"/>
              </w:rPr>
              <w:t>Ulteriori informazioni sull'asta elettronica:</w:t>
            </w:r>
          </w:p>
        </w:tc>
      </w:tr>
      <w:tr w:rsidR="00137237" w14:paraId="34432187" w14:textId="77777777">
        <w:trPr>
          <w:trHeight w:val="578"/>
        </w:trPr>
        <w:tc>
          <w:tcPr>
            <w:tcW w:w="10540" w:type="dxa"/>
            <w:tcBorders>
              <w:top w:val="single" w:sz="2" w:space="0" w:color="181717"/>
              <w:left w:val="single" w:sz="2" w:space="0" w:color="181717"/>
              <w:bottom w:val="single" w:sz="2" w:space="0" w:color="181717"/>
              <w:right w:val="single" w:sz="2" w:space="0" w:color="181717"/>
            </w:tcBorders>
          </w:tcPr>
          <w:p w14:paraId="177C6A16" w14:textId="77777777" w:rsidR="00137237" w:rsidRDefault="00D84993">
            <w:pPr>
              <w:spacing w:after="99"/>
            </w:pPr>
            <w:r>
              <w:rPr>
                <w:b/>
                <w:color w:val="181717"/>
                <w:sz w:val="18"/>
              </w:rPr>
              <w:t>IV.1.8)  Informazioni relative all’accordo sugli appalti pubblici (AAP)</w:t>
            </w:r>
          </w:p>
          <w:p w14:paraId="3A0ABFF3" w14:textId="77777777" w:rsidR="00137237" w:rsidRDefault="00D84993" w:rsidP="00322192">
            <w:pPr>
              <w:rPr>
                <w:color w:val="181717"/>
                <w:sz w:val="18"/>
              </w:rPr>
            </w:pPr>
            <w:r>
              <w:rPr>
                <w:color w:val="181717"/>
                <w:sz w:val="18"/>
              </w:rPr>
              <w:t xml:space="preserve">L'appalto è disciplinato dall'accordo sugli appalti pubblici  </w:t>
            </w:r>
            <w:r w:rsidRPr="00322192">
              <w:rPr>
                <w:rFonts w:ascii="MS Gothic" w:eastAsia="MS Gothic" w:hAnsi="MS Gothic" w:cs="MS Gothic" w:hint="eastAsia"/>
                <w:color w:val="181717"/>
                <w:sz w:val="18"/>
              </w:rPr>
              <w:t>◯</w:t>
            </w:r>
            <w:r w:rsidRPr="00322192">
              <w:rPr>
                <w:color w:val="181717"/>
                <w:sz w:val="18"/>
              </w:rPr>
              <w:t xml:space="preserve"> sì   </w:t>
            </w:r>
            <w:proofErr w:type="spellStart"/>
            <w:r w:rsidR="00322192" w:rsidRPr="00322192">
              <w:rPr>
                <w:color w:val="181717"/>
                <w:sz w:val="24"/>
                <w:szCs w:val="24"/>
              </w:rPr>
              <w:t>X</w:t>
            </w:r>
            <w:r w:rsidRPr="00322192">
              <w:rPr>
                <w:color w:val="181717"/>
                <w:sz w:val="18"/>
              </w:rPr>
              <w:t>no</w:t>
            </w:r>
            <w:proofErr w:type="spellEnd"/>
          </w:p>
          <w:p w14:paraId="1AFE9913" w14:textId="3655EDCA" w:rsidR="00322192" w:rsidRDefault="00322192" w:rsidP="00322192"/>
        </w:tc>
      </w:tr>
    </w:tbl>
    <w:p w14:paraId="0E6A17A8" w14:textId="77777777" w:rsidR="00137237" w:rsidRDefault="00D84993">
      <w:pPr>
        <w:spacing w:after="0" w:line="265" w:lineRule="auto"/>
        <w:ind w:left="-5" w:hanging="10"/>
      </w:pPr>
      <w:r>
        <w:rPr>
          <w:b/>
          <w:color w:val="181717"/>
          <w:sz w:val="20"/>
        </w:rPr>
        <w:t>IV.2) Informazioni di carattere amministrativo</w:t>
      </w:r>
    </w:p>
    <w:tbl>
      <w:tblPr>
        <w:tblStyle w:val="TableGrid"/>
        <w:tblW w:w="10540" w:type="dxa"/>
        <w:tblInd w:w="3" w:type="dxa"/>
        <w:tblCellMar>
          <w:top w:w="60" w:type="dxa"/>
          <w:left w:w="85" w:type="dxa"/>
          <w:right w:w="2445" w:type="dxa"/>
        </w:tblCellMar>
        <w:tblLook w:val="04A0" w:firstRow="1" w:lastRow="0" w:firstColumn="1" w:lastColumn="0" w:noHBand="0" w:noVBand="1"/>
      </w:tblPr>
      <w:tblGrid>
        <w:gridCol w:w="10540"/>
      </w:tblGrid>
      <w:tr w:rsidR="00137237" w14:paraId="6DBF9D9E" w14:textId="77777777">
        <w:trPr>
          <w:trHeight w:val="796"/>
        </w:trPr>
        <w:tc>
          <w:tcPr>
            <w:tcW w:w="10540" w:type="dxa"/>
            <w:tcBorders>
              <w:top w:val="single" w:sz="2" w:space="0" w:color="181717"/>
              <w:left w:val="single" w:sz="2" w:space="0" w:color="181717"/>
              <w:bottom w:val="single" w:sz="2" w:space="0" w:color="181717"/>
              <w:right w:val="single" w:sz="2" w:space="0" w:color="181717"/>
            </w:tcBorders>
          </w:tcPr>
          <w:p w14:paraId="171A32D1" w14:textId="77777777" w:rsidR="00137237" w:rsidRDefault="00D84993">
            <w:pPr>
              <w:spacing w:after="77"/>
            </w:pPr>
            <w:r>
              <w:rPr>
                <w:b/>
                <w:color w:val="181717"/>
                <w:sz w:val="18"/>
              </w:rPr>
              <w:t xml:space="preserve">IV.2.1) Pubblicazione precedente relativa alla stessa procedura </w:t>
            </w:r>
            <w:r>
              <w:rPr>
                <w:color w:val="181717"/>
                <w:sz w:val="16"/>
                <w:vertAlign w:val="superscript"/>
              </w:rPr>
              <w:t xml:space="preserve">2 </w:t>
            </w:r>
          </w:p>
          <w:p w14:paraId="631C4AE6" w14:textId="77777777" w:rsidR="00760B0B" w:rsidRDefault="00D84993" w:rsidP="00760B0B">
            <w:pPr>
              <w:rPr>
                <w:b/>
                <w:bCs/>
                <w:iCs/>
                <w:noProof/>
                <w:color w:val="0000FF"/>
                <w:sz w:val="20"/>
                <w:szCs w:val="20"/>
              </w:rPr>
            </w:pPr>
            <w:r>
              <w:rPr>
                <w:color w:val="181717"/>
                <w:sz w:val="18"/>
              </w:rPr>
              <w:t>Numero dell'avviso nella GU S:  [    ][    ][    ][    ]/S [    ][    ][    ]–[    ][    ][    ][    ][    ][    ][    ]</w:t>
            </w:r>
            <w:r w:rsidR="00AD746A" w:rsidRPr="00070143">
              <w:rPr>
                <w:b/>
                <w:bCs/>
                <w:iCs/>
                <w:noProof/>
                <w:color w:val="0000FF"/>
                <w:sz w:val="20"/>
                <w:szCs w:val="20"/>
              </w:rPr>
              <w:t xml:space="preserve"> </w:t>
            </w:r>
          </w:p>
          <w:p w14:paraId="4F7244A0" w14:textId="77777777" w:rsidR="00137237" w:rsidRDefault="00D84993" w:rsidP="00760B0B">
            <w:r>
              <w:rPr>
                <w:i/>
                <w:color w:val="181717"/>
                <w:sz w:val="18"/>
              </w:rPr>
              <w:t>(Uno dei seguenti: Avviso periodico indicativo – Settori di pubblica utilità; Avviso relativo al profilo di committente)</w:t>
            </w:r>
          </w:p>
        </w:tc>
      </w:tr>
      <w:tr w:rsidR="00137237" w14:paraId="7AE245F7" w14:textId="77777777">
        <w:trPr>
          <w:trHeight w:val="578"/>
        </w:trPr>
        <w:tc>
          <w:tcPr>
            <w:tcW w:w="10540" w:type="dxa"/>
            <w:tcBorders>
              <w:top w:val="single" w:sz="2" w:space="0" w:color="181717"/>
              <w:left w:val="single" w:sz="2" w:space="0" w:color="181717"/>
              <w:bottom w:val="single" w:sz="2" w:space="0" w:color="181717"/>
              <w:right w:val="single" w:sz="2" w:space="0" w:color="181717"/>
            </w:tcBorders>
          </w:tcPr>
          <w:p w14:paraId="6B0E9B06" w14:textId="77777777" w:rsidR="00137237" w:rsidRDefault="00D84993">
            <w:pPr>
              <w:spacing w:after="37"/>
            </w:pPr>
            <w:r>
              <w:rPr>
                <w:b/>
                <w:color w:val="181717"/>
                <w:sz w:val="18"/>
              </w:rPr>
              <w:t>IV.2.2) Termine per il ricevimento delle offerte o delle domande di partecipazione</w:t>
            </w:r>
          </w:p>
          <w:p w14:paraId="2A5E3349" w14:textId="6CA4E49D" w:rsidR="00137237" w:rsidRDefault="00D84993">
            <w:r>
              <w:rPr>
                <w:color w:val="181717"/>
                <w:sz w:val="18"/>
              </w:rPr>
              <w:t>Data</w:t>
            </w:r>
            <w:r w:rsidRPr="004314AF">
              <w:rPr>
                <w:color w:val="181717"/>
                <w:sz w:val="18"/>
              </w:rPr>
              <w:t xml:space="preserve">: </w:t>
            </w:r>
            <w:r w:rsidR="0077297A" w:rsidRPr="004314AF">
              <w:rPr>
                <w:b/>
                <w:i/>
                <w:color w:val="181717"/>
              </w:rPr>
              <w:t>13/02/2017</w:t>
            </w:r>
            <w:r w:rsidRPr="004314AF">
              <w:rPr>
                <w:color w:val="181717"/>
              </w:rPr>
              <w:t xml:space="preserve"> </w:t>
            </w:r>
            <w:r w:rsidRPr="004314AF">
              <w:rPr>
                <w:color w:val="181717"/>
                <w:sz w:val="18"/>
              </w:rPr>
              <w:t xml:space="preserve">        Ora locale: </w:t>
            </w:r>
            <w:r w:rsidR="0077297A" w:rsidRPr="004314AF">
              <w:rPr>
                <w:b/>
                <w:i/>
                <w:color w:val="181717"/>
              </w:rPr>
              <w:t>12:00</w:t>
            </w:r>
          </w:p>
        </w:tc>
      </w:tr>
      <w:tr w:rsidR="00137237" w14:paraId="75B2D351" w14:textId="77777777">
        <w:trPr>
          <w:trHeight w:val="578"/>
        </w:trPr>
        <w:tc>
          <w:tcPr>
            <w:tcW w:w="10540" w:type="dxa"/>
            <w:tcBorders>
              <w:top w:val="single" w:sz="2" w:space="0" w:color="181717"/>
              <w:left w:val="single" w:sz="2" w:space="0" w:color="181717"/>
              <w:bottom w:val="single" w:sz="2" w:space="0" w:color="181717"/>
              <w:right w:val="single" w:sz="2" w:space="0" w:color="181717"/>
            </w:tcBorders>
          </w:tcPr>
          <w:p w14:paraId="55A31BC0" w14:textId="77777777" w:rsidR="00137237" w:rsidRDefault="00D84993">
            <w:pPr>
              <w:spacing w:after="68"/>
            </w:pPr>
            <w:r>
              <w:rPr>
                <w:b/>
                <w:color w:val="181717"/>
                <w:sz w:val="18"/>
              </w:rPr>
              <w:t xml:space="preserve">IV.2.3) Data stimata di spedizione ai candidati prescelti degli inviti a presentare offerte o a partecipare </w:t>
            </w:r>
            <w:r>
              <w:rPr>
                <w:color w:val="181717"/>
                <w:sz w:val="16"/>
                <w:vertAlign w:val="superscript"/>
              </w:rPr>
              <w:t>4</w:t>
            </w:r>
          </w:p>
          <w:p w14:paraId="6D6C7AE0" w14:textId="77777777" w:rsidR="00137237" w:rsidRDefault="00D84993">
            <w:r>
              <w:rPr>
                <w:color w:val="181717"/>
                <w:sz w:val="18"/>
              </w:rPr>
              <w:t xml:space="preserve">Data: </w:t>
            </w:r>
            <w:r>
              <w:rPr>
                <w:i/>
                <w:color w:val="181717"/>
                <w:sz w:val="18"/>
              </w:rPr>
              <w:t>(gg/mm/</w:t>
            </w:r>
            <w:proofErr w:type="spellStart"/>
            <w:r>
              <w:rPr>
                <w:i/>
                <w:color w:val="181717"/>
                <w:sz w:val="18"/>
              </w:rPr>
              <w:t>aaaa</w:t>
            </w:r>
            <w:proofErr w:type="spellEnd"/>
            <w:r>
              <w:rPr>
                <w:i/>
                <w:color w:val="181717"/>
                <w:sz w:val="18"/>
              </w:rPr>
              <w:t>)</w:t>
            </w:r>
          </w:p>
        </w:tc>
      </w:tr>
      <w:tr w:rsidR="00137237" w14:paraId="070F7DA0" w14:textId="77777777">
        <w:trPr>
          <w:trHeight w:val="340"/>
        </w:trPr>
        <w:tc>
          <w:tcPr>
            <w:tcW w:w="10540" w:type="dxa"/>
            <w:tcBorders>
              <w:top w:val="single" w:sz="2" w:space="0" w:color="181717"/>
              <w:left w:val="single" w:sz="2" w:space="0" w:color="181717"/>
              <w:bottom w:val="single" w:sz="2" w:space="0" w:color="181717"/>
              <w:right w:val="single" w:sz="2" w:space="0" w:color="181717"/>
            </w:tcBorders>
          </w:tcPr>
          <w:p w14:paraId="6861B2A6" w14:textId="3D4096EF" w:rsidR="00137237" w:rsidRDefault="00D84993">
            <w:r>
              <w:rPr>
                <w:b/>
                <w:color w:val="181717"/>
                <w:sz w:val="18"/>
              </w:rPr>
              <w:t>IV.2.4) Lingue utilizzabili per la presentazione delle offerte o delle domande di partecipazione</w:t>
            </w:r>
            <w:r w:rsidRPr="00FC235A">
              <w:rPr>
                <w:b/>
                <w:color w:val="181717"/>
                <w:sz w:val="18"/>
              </w:rPr>
              <w:t xml:space="preserve">: </w:t>
            </w:r>
            <w:r w:rsidRPr="00FC235A">
              <w:rPr>
                <w:color w:val="181717"/>
                <w:sz w:val="16"/>
                <w:vertAlign w:val="superscript"/>
              </w:rPr>
              <w:t xml:space="preserve">  </w:t>
            </w:r>
            <w:r w:rsidR="00DB1A66" w:rsidRPr="00FC235A">
              <w:rPr>
                <w:color w:val="181717"/>
                <w:sz w:val="18"/>
              </w:rPr>
              <w:t xml:space="preserve">[ IT </w:t>
            </w:r>
            <w:r w:rsidRPr="00FC235A">
              <w:rPr>
                <w:color w:val="181717"/>
                <w:sz w:val="18"/>
              </w:rPr>
              <w:t>] [</w:t>
            </w:r>
            <w:r w:rsidR="00FC235A" w:rsidRPr="00FC235A">
              <w:rPr>
                <w:color w:val="181717"/>
                <w:sz w:val="18"/>
              </w:rPr>
              <w:t xml:space="preserve"> EN</w:t>
            </w:r>
            <w:r w:rsidR="00FC235A">
              <w:rPr>
                <w:color w:val="181717"/>
                <w:sz w:val="18"/>
              </w:rPr>
              <w:t xml:space="preserve"> </w:t>
            </w:r>
            <w:r>
              <w:rPr>
                <w:color w:val="181717"/>
                <w:sz w:val="18"/>
              </w:rPr>
              <w:t xml:space="preserve">] </w:t>
            </w:r>
            <w:r>
              <w:rPr>
                <w:color w:val="181717"/>
                <w:sz w:val="16"/>
                <w:vertAlign w:val="superscript"/>
              </w:rPr>
              <w:t>1</w:t>
            </w:r>
          </w:p>
        </w:tc>
      </w:tr>
      <w:tr w:rsidR="00137237" w14:paraId="27909D57" w14:textId="77777777">
        <w:trPr>
          <w:trHeight w:val="794"/>
        </w:trPr>
        <w:tc>
          <w:tcPr>
            <w:tcW w:w="10540" w:type="dxa"/>
            <w:tcBorders>
              <w:top w:val="single" w:sz="2" w:space="0" w:color="181717"/>
              <w:left w:val="single" w:sz="2" w:space="0" w:color="181717"/>
              <w:bottom w:val="single" w:sz="2" w:space="0" w:color="181717"/>
              <w:right w:val="single" w:sz="2" w:space="0" w:color="181717"/>
            </w:tcBorders>
          </w:tcPr>
          <w:p w14:paraId="78530524" w14:textId="77777777" w:rsidR="00137237" w:rsidRDefault="00D84993">
            <w:pPr>
              <w:spacing w:line="299" w:lineRule="auto"/>
              <w:ind w:right="1124"/>
              <w:jc w:val="both"/>
            </w:pPr>
            <w:r>
              <w:rPr>
                <w:b/>
                <w:color w:val="181717"/>
                <w:sz w:val="18"/>
              </w:rPr>
              <w:t xml:space="preserve">IV.2.6) Periodo minimo durante il quale l'offerente è vincolato alla propria offerta </w:t>
            </w:r>
            <w:r>
              <w:rPr>
                <w:color w:val="181717"/>
                <w:sz w:val="18"/>
              </w:rPr>
              <w:t xml:space="preserve">L'offerta deve essere valida fino al: </w:t>
            </w:r>
            <w:r>
              <w:rPr>
                <w:i/>
                <w:color w:val="181717"/>
                <w:sz w:val="18"/>
              </w:rPr>
              <w:t>(gg/mm/</w:t>
            </w:r>
            <w:proofErr w:type="spellStart"/>
            <w:r>
              <w:rPr>
                <w:i/>
                <w:color w:val="181717"/>
                <w:sz w:val="18"/>
              </w:rPr>
              <w:t>aaaa</w:t>
            </w:r>
            <w:proofErr w:type="spellEnd"/>
            <w:r>
              <w:rPr>
                <w:i/>
                <w:color w:val="181717"/>
                <w:sz w:val="18"/>
              </w:rPr>
              <w:t>)</w:t>
            </w:r>
          </w:p>
          <w:p w14:paraId="23F921C1" w14:textId="77777777" w:rsidR="00137237" w:rsidRDefault="00D84993">
            <w:r>
              <w:rPr>
                <w:i/>
                <w:color w:val="181717"/>
                <w:sz w:val="18"/>
              </w:rPr>
              <w:t xml:space="preserve">oppure  </w:t>
            </w:r>
            <w:r>
              <w:rPr>
                <w:color w:val="181717"/>
                <w:sz w:val="18"/>
              </w:rPr>
              <w:t>Durata in mesi:  [        ] (dal termine ultimo per il ricevimento delle offerte)</w:t>
            </w:r>
          </w:p>
        </w:tc>
      </w:tr>
      <w:tr w:rsidR="00137237" w14:paraId="65103089" w14:textId="77777777">
        <w:trPr>
          <w:trHeight w:val="794"/>
        </w:trPr>
        <w:tc>
          <w:tcPr>
            <w:tcW w:w="10540" w:type="dxa"/>
            <w:tcBorders>
              <w:top w:val="single" w:sz="2" w:space="0" w:color="181717"/>
              <w:left w:val="single" w:sz="2" w:space="0" w:color="181717"/>
              <w:bottom w:val="single" w:sz="2" w:space="0" w:color="181717"/>
              <w:right w:val="single" w:sz="2" w:space="0" w:color="181717"/>
            </w:tcBorders>
          </w:tcPr>
          <w:p w14:paraId="71F0DD3B" w14:textId="77777777" w:rsidR="00137237" w:rsidRDefault="00D84993">
            <w:pPr>
              <w:spacing w:after="37"/>
            </w:pPr>
            <w:r>
              <w:rPr>
                <w:b/>
                <w:color w:val="181717"/>
                <w:sz w:val="18"/>
              </w:rPr>
              <w:t>IV.2.7) Modalità di apertura delle offerte</w:t>
            </w:r>
          </w:p>
          <w:p w14:paraId="40641D57" w14:textId="77777777" w:rsidR="00137237" w:rsidRDefault="00D84993">
            <w:r>
              <w:rPr>
                <w:color w:val="181717"/>
                <w:sz w:val="18"/>
              </w:rPr>
              <w:t xml:space="preserve">Data: </w:t>
            </w:r>
            <w:r>
              <w:rPr>
                <w:i/>
                <w:color w:val="181717"/>
                <w:sz w:val="18"/>
              </w:rPr>
              <w:t>(gg/mm/</w:t>
            </w:r>
            <w:proofErr w:type="spellStart"/>
            <w:r>
              <w:rPr>
                <w:i/>
                <w:color w:val="181717"/>
                <w:sz w:val="18"/>
              </w:rPr>
              <w:t>aaaa</w:t>
            </w:r>
            <w:proofErr w:type="spellEnd"/>
            <w:r>
              <w:rPr>
                <w:i/>
                <w:color w:val="181717"/>
                <w:sz w:val="18"/>
              </w:rPr>
              <w:t>)</w:t>
            </w:r>
            <w:r>
              <w:rPr>
                <w:color w:val="181717"/>
                <w:sz w:val="18"/>
              </w:rPr>
              <w:t xml:space="preserve">         Ora locale: </w:t>
            </w:r>
            <w:r>
              <w:rPr>
                <w:i/>
                <w:color w:val="181717"/>
                <w:sz w:val="18"/>
              </w:rPr>
              <w:t>(</w:t>
            </w:r>
            <w:proofErr w:type="spellStart"/>
            <w:r>
              <w:rPr>
                <w:i/>
                <w:color w:val="181717"/>
                <w:sz w:val="18"/>
              </w:rPr>
              <w:t>hh:mm</w:t>
            </w:r>
            <w:proofErr w:type="spellEnd"/>
            <w:r>
              <w:rPr>
                <w:i/>
                <w:color w:val="181717"/>
                <w:sz w:val="18"/>
              </w:rPr>
              <w:t xml:space="preserve">)        </w:t>
            </w:r>
            <w:r>
              <w:rPr>
                <w:color w:val="181717"/>
                <w:sz w:val="18"/>
              </w:rPr>
              <w:t>Luogo:</w:t>
            </w:r>
          </w:p>
          <w:p w14:paraId="5BC664A7" w14:textId="77777777" w:rsidR="00137237" w:rsidRDefault="00D84993">
            <w:r>
              <w:rPr>
                <w:color w:val="181717"/>
                <w:sz w:val="18"/>
              </w:rPr>
              <w:t>Informazioni relative alle persone ammesse e alla procedura di apertura:</w:t>
            </w:r>
          </w:p>
        </w:tc>
      </w:tr>
    </w:tbl>
    <w:p w14:paraId="0602AA63" w14:textId="77777777" w:rsidR="003779C6" w:rsidRDefault="003779C6">
      <w:pPr>
        <w:pStyle w:val="Titolo1"/>
        <w:ind w:left="-5"/>
      </w:pPr>
    </w:p>
    <w:p w14:paraId="3922D7C1" w14:textId="77777777" w:rsidR="00137237" w:rsidRDefault="00D84993">
      <w:pPr>
        <w:pStyle w:val="Titolo1"/>
        <w:ind w:left="-5"/>
      </w:pPr>
      <w:r>
        <w:t>Sezione VI: Altre informazioni</w:t>
      </w:r>
    </w:p>
    <w:p w14:paraId="08BBD4BE" w14:textId="77777777" w:rsidR="00137237" w:rsidRDefault="00D84993">
      <w:pPr>
        <w:spacing w:after="75" w:line="265" w:lineRule="auto"/>
        <w:ind w:left="-5" w:hanging="10"/>
      </w:pPr>
      <w:r>
        <w:rPr>
          <w:b/>
          <w:color w:val="181717"/>
          <w:sz w:val="20"/>
        </w:rPr>
        <w:t>VI.1) Informazioni relative alla rinnovabilità</w:t>
      </w:r>
    </w:p>
    <w:p w14:paraId="28DD3765" w14:textId="29CB74A0" w:rsidR="00137237" w:rsidRDefault="00D84993">
      <w:pPr>
        <w:pBdr>
          <w:top w:val="single" w:sz="2" w:space="0" w:color="181717"/>
          <w:left w:val="single" w:sz="2" w:space="0" w:color="181717"/>
          <w:bottom w:val="single" w:sz="2" w:space="0" w:color="181717"/>
          <w:right w:val="single" w:sz="2" w:space="0" w:color="181717"/>
        </w:pBdr>
        <w:spacing w:after="25"/>
        <w:ind w:left="83" w:hanging="10"/>
      </w:pPr>
      <w:r>
        <w:rPr>
          <w:color w:val="181717"/>
          <w:sz w:val="18"/>
        </w:rPr>
        <w:t xml:space="preserve">Si tratta di un appalto </w:t>
      </w:r>
      <w:r w:rsidRPr="00FC235A">
        <w:rPr>
          <w:color w:val="181717"/>
          <w:sz w:val="18"/>
        </w:rPr>
        <w:t xml:space="preserve">rinnovabile    </w:t>
      </w:r>
      <w:r w:rsidR="00322192" w:rsidRPr="00FC235A">
        <w:rPr>
          <w:color w:val="181717"/>
          <w:sz w:val="24"/>
          <w:szCs w:val="24"/>
        </w:rPr>
        <w:t>X</w:t>
      </w:r>
      <w:r w:rsidRPr="00FC235A">
        <w:rPr>
          <w:color w:val="181717"/>
          <w:sz w:val="18"/>
        </w:rPr>
        <w:t xml:space="preserve"> sì   ◯ no</w:t>
      </w:r>
      <w:r>
        <w:rPr>
          <w:color w:val="181717"/>
          <w:sz w:val="18"/>
        </w:rPr>
        <w:t xml:space="preserve"> </w:t>
      </w:r>
    </w:p>
    <w:p w14:paraId="49A2E446" w14:textId="77777777" w:rsidR="00137237" w:rsidRDefault="00D84993">
      <w:pPr>
        <w:pBdr>
          <w:top w:val="single" w:sz="2" w:space="0" w:color="181717"/>
          <w:left w:val="single" w:sz="2" w:space="0" w:color="181717"/>
          <w:bottom w:val="single" w:sz="2" w:space="0" w:color="181717"/>
          <w:right w:val="single" w:sz="2" w:space="0" w:color="181717"/>
        </w:pBdr>
        <w:spacing w:after="331"/>
        <w:ind w:left="83" w:hanging="10"/>
      </w:pPr>
      <w:r>
        <w:rPr>
          <w:color w:val="181717"/>
          <w:sz w:val="18"/>
        </w:rPr>
        <w:t xml:space="preserve">Indicare il calendario previsto di pubblicazione dei prossimi avvisi: </w:t>
      </w:r>
      <w:r>
        <w:rPr>
          <w:color w:val="181717"/>
          <w:sz w:val="16"/>
          <w:vertAlign w:val="superscript"/>
        </w:rPr>
        <w:t>2</w:t>
      </w:r>
    </w:p>
    <w:p w14:paraId="091C2F52" w14:textId="77777777" w:rsidR="00137237" w:rsidRDefault="00D84993">
      <w:pPr>
        <w:spacing w:after="78" w:line="265" w:lineRule="auto"/>
        <w:ind w:left="-5" w:hanging="10"/>
      </w:pPr>
      <w:r>
        <w:rPr>
          <w:b/>
          <w:color w:val="181717"/>
          <w:sz w:val="20"/>
        </w:rPr>
        <w:t>VI.2) Informazioni relative ai flussi di lavoro elettronici</w:t>
      </w:r>
    </w:p>
    <w:p w14:paraId="195000C2" w14:textId="77777777" w:rsidR="00137237" w:rsidRDefault="00D84993">
      <w:pPr>
        <w:pBdr>
          <w:top w:val="single" w:sz="2" w:space="0" w:color="181717"/>
          <w:left w:val="single" w:sz="2" w:space="0" w:color="181717"/>
          <w:bottom w:val="single" w:sz="2" w:space="0" w:color="181717"/>
          <w:right w:val="single" w:sz="2" w:space="0" w:color="181717"/>
        </w:pBdr>
        <w:spacing w:after="64"/>
        <w:ind w:left="83" w:hanging="10"/>
      </w:pPr>
      <w:r>
        <w:rPr>
          <w:color w:val="181717"/>
          <w:sz w:val="18"/>
        </w:rPr>
        <w:t>⃞ Si farà ricorso all’ordinazione elettronica</w:t>
      </w:r>
    </w:p>
    <w:p w14:paraId="2D39CD26" w14:textId="77777777" w:rsidR="00137237" w:rsidRDefault="00D84993">
      <w:pPr>
        <w:pBdr>
          <w:top w:val="single" w:sz="2" w:space="0" w:color="181717"/>
          <w:left w:val="single" w:sz="2" w:space="0" w:color="181717"/>
          <w:bottom w:val="single" w:sz="2" w:space="0" w:color="181717"/>
          <w:right w:val="single" w:sz="2" w:space="0" w:color="181717"/>
        </w:pBdr>
        <w:spacing w:after="64"/>
        <w:ind w:left="83" w:hanging="10"/>
      </w:pPr>
      <w:r>
        <w:rPr>
          <w:color w:val="181717"/>
          <w:sz w:val="18"/>
        </w:rPr>
        <w:t>⃞ Sarà accettata la fatturazione elettronica</w:t>
      </w:r>
    </w:p>
    <w:p w14:paraId="1D7FE6E6" w14:textId="77777777" w:rsidR="00137237" w:rsidRDefault="00D84993">
      <w:pPr>
        <w:pBdr>
          <w:top w:val="single" w:sz="2" w:space="0" w:color="181717"/>
          <w:left w:val="single" w:sz="2" w:space="0" w:color="181717"/>
          <w:bottom w:val="single" w:sz="2" w:space="0" w:color="181717"/>
          <w:right w:val="single" w:sz="2" w:space="0" w:color="181717"/>
        </w:pBdr>
        <w:spacing w:after="302"/>
        <w:ind w:left="83" w:hanging="10"/>
      </w:pPr>
      <w:r>
        <w:rPr>
          <w:color w:val="181717"/>
          <w:sz w:val="18"/>
        </w:rPr>
        <w:t>⃞ Sarà utilizzato il pagamento elettronico</w:t>
      </w:r>
    </w:p>
    <w:p w14:paraId="4EC9D2F4" w14:textId="77777777" w:rsidR="00137237" w:rsidRDefault="00D84993">
      <w:pPr>
        <w:spacing w:after="0" w:line="265" w:lineRule="auto"/>
        <w:ind w:left="-5" w:hanging="10"/>
      </w:pPr>
      <w:r>
        <w:rPr>
          <w:b/>
          <w:color w:val="181717"/>
          <w:sz w:val="20"/>
        </w:rPr>
        <w:t>VI.3) Informazioni complementari:</w:t>
      </w:r>
      <w:r>
        <w:rPr>
          <w:b/>
          <w:color w:val="181717"/>
          <w:sz w:val="18"/>
        </w:rPr>
        <w:t xml:space="preserve"> </w:t>
      </w:r>
      <w:r>
        <w:rPr>
          <w:color w:val="181717"/>
          <w:sz w:val="16"/>
          <w:vertAlign w:val="superscript"/>
        </w:rPr>
        <w:t>2</w:t>
      </w:r>
    </w:p>
    <w:tbl>
      <w:tblPr>
        <w:tblStyle w:val="Grigliatabella"/>
        <w:tblW w:w="0" w:type="auto"/>
        <w:tblLook w:val="04A0" w:firstRow="1" w:lastRow="0" w:firstColumn="1" w:lastColumn="0" w:noHBand="0" w:noVBand="1"/>
      </w:tblPr>
      <w:tblGrid>
        <w:gridCol w:w="10536"/>
      </w:tblGrid>
      <w:tr w:rsidR="001D5E92" w14:paraId="4365DC6F" w14:textId="77777777" w:rsidTr="001D5E92">
        <w:tc>
          <w:tcPr>
            <w:tcW w:w="10536" w:type="dxa"/>
          </w:tcPr>
          <w:p w14:paraId="2FAECCD5" w14:textId="4CF0F4F5" w:rsidR="001D5E92" w:rsidRPr="00070143" w:rsidRDefault="001D5E92" w:rsidP="001D5E92">
            <w:pPr>
              <w:widowControl w:val="0"/>
              <w:autoSpaceDE w:val="0"/>
              <w:autoSpaceDN w:val="0"/>
              <w:adjustRightInd w:val="0"/>
              <w:spacing w:before="120" w:line="360" w:lineRule="auto"/>
              <w:rPr>
                <w:i/>
                <w:iCs/>
                <w:sz w:val="20"/>
                <w:szCs w:val="20"/>
              </w:rPr>
            </w:pPr>
            <w:r w:rsidRPr="00070143">
              <w:rPr>
                <w:b/>
                <w:sz w:val="20"/>
                <w:szCs w:val="20"/>
              </w:rPr>
              <w:t>VI.3)</w:t>
            </w:r>
            <w:r w:rsidRPr="00070143">
              <w:rPr>
                <w:sz w:val="20"/>
                <w:szCs w:val="20"/>
              </w:rPr>
              <w:t xml:space="preserve"> </w:t>
            </w:r>
            <w:r w:rsidRPr="00070143">
              <w:rPr>
                <w:b/>
                <w:bCs/>
                <w:smallCaps/>
                <w:sz w:val="20"/>
                <w:szCs w:val="20"/>
              </w:rPr>
              <w:t>Informazioni complementari</w:t>
            </w:r>
            <w:r w:rsidRPr="00070143">
              <w:rPr>
                <w:i/>
                <w:iCs/>
                <w:smallCaps/>
                <w:sz w:val="20"/>
                <w:szCs w:val="20"/>
              </w:rPr>
              <w:t xml:space="preserve"> </w:t>
            </w:r>
          </w:p>
          <w:p w14:paraId="5FF4DA53" w14:textId="77777777" w:rsidR="001D5E92" w:rsidRDefault="001D5E92" w:rsidP="001D5E92">
            <w:pPr>
              <w:ind w:left="851" w:hanging="284"/>
              <w:jc w:val="both"/>
              <w:rPr>
                <w:i/>
                <w:color w:val="auto"/>
              </w:rPr>
            </w:pPr>
            <w:r w:rsidRPr="00171875">
              <w:rPr>
                <w:i/>
                <w:color w:val="auto"/>
              </w:rPr>
              <w:t>a) Non sono ammesse duplicazioni delle richieste di partecipazione e delle offerte né dirette né tramite “Raggruppamento di Imprese”.</w:t>
            </w:r>
          </w:p>
          <w:p w14:paraId="52F24A59" w14:textId="77777777" w:rsidR="00EC67E3" w:rsidRPr="00171875" w:rsidRDefault="00EC67E3" w:rsidP="001D5E92">
            <w:pPr>
              <w:ind w:left="851" w:hanging="284"/>
              <w:jc w:val="both"/>
              <w:rPr>
                <w:i/>
                <w:color w:val="auto"/>
              </w:rPr>
            </w:pPr>
          </w:p>
          <w:p w14:paraId="4F687EEA" w14:textId="77777777" w:rsidR="001D5E92" w:rsidRDefault="001D5E92" w:rsidP="001D5E92">
            <w:pPr>
              <w:ind w:left="792" w:hanging="792"/>
              <w:jc w:val="both"/>
              <w:rPr>
                <w:rFonts w:cs="Courier New"/>
                <w:i/>
                <w:snapToGrid w:val="0"/>
                <w:color w:val="auto"/>
              </w:rPr>
            </w:pPr>
            <w:r w:rsidRPr="00171875">
              <w:rPr>
                <w:i/>
                <w:color w:val="auto"/>
              </w:rPr>
              <w:t xml:space="preserve">          b) La richiesta di partecipazione non vincola in alcun modo l’Ente Aggiudicatore. L’Ente Aggiudicatore si riserva di procedere alla trasmissione degli inviti ai Candidati da esso prescelti, fissando i termini per la presentazione delle offerte. Il presente bando e la ricezione delle eventuali offerte non comportano per l’Ente Aggiudicatore alcun obbligo o impegno di aggiudicazione nei confronti degli eventuali offerenti né attribuiscono a questi ultimi alcun diritto a qualsivoglia prestazione da parte dell’Ente Aggiudicatore a qualunque titolo. L’Ente Aggiudicatore si</w:t>
            </w:r>
            <w:r w:rsidRPr="00171875">
              <w:rPr>
                <w:rFonts w:cs="Courier New"/>
                <w:i/>
                <w:snapToGrid w:val="0"/>
                <w:color w:val="auto"/>
              </w:rPr>
              <w:t xml:space="preserve"> riserva inoltre, a suo insindacabile giudizio e senza alcun diritto o pretesa da parte degli eventuali Candidati, di provvedere all’annullamento del presente bando.</w:t>
            </w:r>
          </w:p>
          <w:p w14:paraId="341B0F06" w14:textId="77777777" w:rsidR="00EC67E3" w:rsidRPr="00171875" w:rsidRDefault="00EC67E3" w:rsidP="001D5E92">
            <w:pPr>
              <w:ind w:left="792" w:hanging="792"/>
              <w:jc w:val="both"/>
              <w:rPr>
                <w:rFonts w:cs="Courier New"/>
                <w:i/>
                <w:snapToGrid w:val="0"/>
                <w:color w:val="auto"/>
              </w:rPr>
            </w:pPr>
          </w:p>
          <w:p w14:paraId="76D9ABE6" w14:textId="77777777" w:rsidR="001D5E92" w:rsidRDefault="001D5E92" w:rsidP="001D5E92">
            <w:pPr>
              <w:ind w:left="819" w:hanging="283"/>
              <w:jc w:val="both"/>
              <w:rPr>
                <w:i/>
                <w:iCs/>
                <w:color w:val="auto"/>
              </w:rPr>
            </w:pPr>
            <w:r w:rsidRPr="00171875">
              <w:rPr>
                <w:i/>
                <w:iCs/>
                <w:color w:val="auto"/>
              </w:rPr>
              <w:t xml:space="preserve"> c)  In caso di fallimento del Candidato o di liquidazione coatta o di concordato preventivo dello stesso durante l’esecuzione dell’eventuale contratto, salvo il caso di cui all’articolo 186-bis del regio decreto 16 marzo 1942 n°267 (concordato preventivo con continuità aziendale), o di risoluzione del contratto per grave inadempimento contrattuale o di recesso dal contratto ai sensi dell'</w:t>
            </w:r>
            <w:hyperlink r:id="rId11" w:anchor="11" w:history="1">
              <w:r w:rsidRPr="00171875">
                <w:rPr>
                  <w:i/>
                  <w:iCs/>
                  <w:color w:val="auto"/>
                </w:rPr>
                <w:t>art.</w:t>
              </w:r>
            </w:hyperlink>
            <w:r w:rsidRPr="00171875">
              <w:rPr>
                <w:i/>
                <w:iCs/>
                <w:color w:val="auto"/>
              </w:rPr>
              <w:t xml:space="preserve"> 92 del </w:t>
            </w:r>
            <w:proofErr w:type="spellStart"/>
            <w:r w:rsidRPr="00171875">
              <w:rPr>
                <w:i/>
                <w:iCs/>
                <w:color w:val="auto"/>
              </w:rPr>
              <w:t>D.Lgs.</w:t>
            </w:r>
            <w:proofErr w:type="spellEnd"/>
            <w:r w:rsidRPr="00171875">
              <w:rPr>
                <w:i/>
                <w:iCs/>
                <w:color w:val="auto"/>
              </w:rPr>
              <w:t xml:space="preserve"> 6 settembre 2011 n°159, l’Ente Aggiudicatore avrà la facoltà di interpellare progressivamente gli altri Candidati che hanno partecipato alla presente procedura di gara, risultanti dalla relativa graduatoria, al fine di stipulare un nuovo contratto per l'affidamento del completamento delle attività oggetto del presente bando. Si procederà all'interpello a partire dal soggetto che ha formulato la prima migliore offerta, fino al quinto migliore offerente, escluso l'originario aggiudicatario. </w:t>
            </w:r>
          </w:p>
          <w:p w14:paraId="0D1C3917" w14:textId="77777777" w:rsidR="00EC67E3" w:rsidRPr="00171875" w:rsidRDefault="00EC67E3" w:rsidP="001D5E92">
            <w:pPr>
              <w:ind w:left="819" w:hanging="283"/>
              <w:jc w:val="both"/>
              <w:rPr>
                <w:i/>
                <w:iCs/>
                <w:color w:val="auto"/>
                <w:highlight w:val="green"/>
              </w:rPr>
            </w:pPr>
          </w:p>
          <w:p w14:paraId="17A48F0B" w14:textId="77777777" w:rsidR="001D5E92" w:rsidRDefault="001D5E92" w:rsidP="001D5E92">
            <w:pPr>
              <w:ind w:left="851" w:hanging="284"/>
              <w:jc w:val="both"/>
              <w:rPr>
                <w:i/>
                <w:color w:val="auto"/>
              </w:rPr>
            </w:pPr>
            <w:r w:rsidRPr="00171875">
              <w:rPr>
                <w:i/>
                <w:color w:val="auto"/>
              </w:rPr>
              <w:t xml:space="preserve">d) </w:t>
            </w:r>
            <w:r w:rsidR="007A33E2" w:rsidRPr="00171875">
              <w:rPr>
                <w:i/>
                <w:color w:val="auto"/>
              </w:rPr>
              <w:t xml:space="preserve">E’ ammesso il ricorso al subappalto. </w:t>
            </w:r>
            <w:r w:rsidRPr="00171875">
              <w:rPr>
                <w:i/>
                <w:color w:val="auto"/>
              </w:rPr>
              <w:t xml:space="preserve">Gli inviti a </w:t>
            </w:r>
            <w:r w:rsidR="007A33E2" w:rsidRPr="00171875">
              <w:rPr>
                <w:i/>
                <w:color w:val="auto"/>
              </w:rPr>
              <w:t>presentare offerte</w:t>
            </w:r>
            <w:r w:rsidRPr="00171875">
              <w:rPr>
                <w:i/>
                <w:color w:val="auto"/>
              </w:rPr>
              <w:t xml:space="preserve"> saranno accompagnati dal capitolato delle clausole e delle condizioni generali</w:t>
            </w:r>
            <w:r w:rsidR="007A33E2" w:rsidRPr="00171875">
              <w:rPr>
                <w:i/>
                <w:color w:val="auto"/>
              </w:rPr>
              <w:t xml:space="preserve"> che indicheranno, tra l’altro: la/e categoria/e e/o le eventuali percentuali per le quali è ammesso il subappalto, ivi comprese le condizioni per la relativa autorizzazione; le</w:t>
            </w:r>
            <w:r w:rsidRPr="00171875">
              <w:rPr>
                <w:i/>
                <w:color w:val="auto"/>
              </w:rPr>
              <w:t xml:space="preserve"> specifiche tecniche, </w:t>
            </w:r>
            <w:r w:rsidR="007A33E2" w:rsidRPr="00171875">
              <w:rPr>
                <w:i/>
                <w:color w:val="auto"/>
              </w:rPr>
              <w:t xml:space="preserve">le </w:t>
            </w:r>
            <w:r w:rsidRPr="00171875">
              <w:rPr>
                <w:i/>
                <w:color w:val="auto"/>
              </w:rPr>
              <w:t>condizioni specifiche, sulla base dei quali dovrà essere formulata l’offerta.</w:t>
            </w:r>
          </w:p>
          <w:p w14:paraId="06A8F3AB" w14:textId="77777777" w:rsidR="001552F1" w:rsidRPr="00171875" w:rsidRDefault="001552F1" w:rsidP="001D5E92">
            <w:pPr>
              <w:ind w:left="851" w:hanging="284"/>
              <w:jc w:val="both"/>
              <w:rPr>
                <w:i/>
                <w:color w:val="auto"/>
              </w:rPr>
            </w:pPr>
          </w:p>
          <w:p w14:paraId="1EF58B62" w14:textId="6DB71197" w:rsidR="00EC67E3" w:rsidRDefault="001D5E92" w:rsidP="00A47AB5">
            <w:pPr>
              <w:ind w:left="612"/>
              <w:jc w:val="both"/>
              <w:rPr>
                <w:i/>
                <w:color w:val="auto"/>
              </w:rPr>
            </w:pPr>
            <w:r w:rsidRPr="00171875">
              <w:rPr>
                <w:i/>
                <w:color w:val="auto"/>
              </w:rPr>
              <w:t>e) La busta contenente la richiesta di partecipazione dovrà riportare l</w:t>
            </w:r>
            <w:r w:rsidR="00665DD6" w:rsidRPr="00171875">
              <w:rPr>
                <w:i/>
                <w:color w:val="auto"/>
              </w:rPr>
              <w:t xml:space="preserve">a dicitura “Riservata – Non </w:t>
            </w:r>
            <w:r w:rsidRPr="00171875">
              <w:rPr>
                <w:i/>
                <w:color w:val="auto"/>
              </w:rPr>
              <w:t>aprire”</w:t>
            </w:r>
            <w:r w:rsidR="007A33E2" w:rsidRPr="00171875">
              <w:rPr>
                <w:i/>
                <w:color w:val="auto"/>
              </w:rPr>
              <w:t xml:space="preserve"> </w:t>
            </w:r>
            <w:r w:rsidR="00EC67E3">
              <w:rPr>
                <w:i/>
                <w:color w:val="auto"/>
              </w:rPr>
              <w:t xml:space="preserve">e dovrà riportare </w:t>
            </w:r>
            <w:r w:rsidR="001B585B">
              <w:rPr>
                <w:i/>
                <w:color w:val="auto"/>
              </w:rPr>
              <w:t>anche la denominazione del B</w:t>
            </w:r>
            <w:r w:rsidR="00EC67E3">
              <w:rPr>
                <w:i/>
                <w:color w:val="auto"/>
              </w:rPr>
              <w:t>ando di cui al punto II.1.1).</w:t>
            </w:r>
          </w:p>
          <w:p w14:paraId="3AA05919" w14:textId="77777777" w:rsidR="001B585B" w:rsidRPr="001B585B" w:rsidRDefault="001B585B" w:rsidP="001B585B">
            <w:pPr>
              <w:ind w:left="851" w:hanging="284"/>
              <w:jc w:val="both"/>
              <w:rPr>
                <w:i/>
              </w:rPr>
            </w:pPr>
            <w:r w:rsidRPr="001B585B">
              <w:rPr>
                <w:i/>
              </w:rPr>
              <w:t>La documentazione richiesta nel presente Bando dovrà essere prodotta come segue:</w:t>
            </w:r>
          </w:p>
          <w:p w14:paraId="3486EADA" w14:textId="4E0F6F2A" w:rsidR="001B585B" w:rsidRPr="001B585B" w:rsidRDefault="00384C11" w:rsidP="001B585B">
            <w:pPr>
              <w:ind w:left="851" w:hanging="284"/>
              <w:jc w:val="both"/>
              <w:rPr>
                <w:i/>
              </w:rPr>
            </w:pPr>
            <w:r>
              <w:rPr>
                <w:i/>
              </w:rPr>
              <w:t xml:space="preserve">       - la</w:t>
            </w:r>
            <w:r w:rsidR="00F80E1E">
              <w:rPr>
                <w:i/>
              </w:rPr>
              <w:t xml:space="preserve"> versione</w:t>
            </w:r>
            <w:r w:rsidR="001B585B" w:rsidRPr="001B585B">
              <w:rPr>
                <w:i/>
              </w:rPr>
              <w:t xml:space="preserve"> </w:t>
            </w:r>
            <w:r>
              <w:rPr>
                <w:i/>
              </w:rPr>
              <w:t xml:space="preserve">originale </w:t>
            </w:r>
            <w:r w:rsidR="001B585B" w:rsidRPr="001B585B">
              <w:rPr>
                <w:i/>
              </w:rPr>
              <w:t>in formato cartaceo;</w:t>
            </w:r>
          </w:p>
          <w:p w14:paraId="68FB68E5" w14:textId="2A7E8BA2" w:rsidR="001B585B" w:rsidRPr="001B585B" w:rsidRDefault="001B585B" w:rsidP="001B585B">
            <w:pPr>
              <w:ind w:left="612"/>
              <w:jc w:val="both"/>
              <w:rPr>
                <w:i/>
                <w:color w:val="auto"/>
              </w:rPr>
            </w:pPr>
            <w:r w:rsidRPr="001B585B">
              <w:rPr>
                <w:i/>
              </w:rPr>
              <w:t xml:space="preserve">      - una copia su CD o altro supporto informatico</w:t>
            </w:r>
            <w:r w:rsidR="00974853">
              <w:rPr>
                <w:i/>
              </w:rPr>
              <w:t xml:space="preserve"> (</w:t>
            </w:r>
            <w:r w:rsidR="00B117E6">
              <w:rPr>
                <w:i/>
              </w:rPr>
              <w:t>es.</w:t>
            </w:r>
            <w:r w:rsidR="002648EF">
              <w:rPr>
                <w:i/>
              </w:rPr>
              <w:t xml:space="preserve"> </w:t>
            </w:r>
            <w:r w:rsidR="00974853" w:rsidRPr="00171875">
              <w:rPr>
                <w:i/>
                <w:color w:val="auto"/>
              </w:rPr>
              <w:t>DVD, dispositivi di archiviazione esterni</w:t>
            </w:r>
            <w:r w:rsidR="00974853">
              <w:rPr>
                <w:i/>
                <w:color w:val="auto"/>
              </w:rPr>
              <w:t>).</w:t>
            </w:r>
            <w:r w:rsidRPr="001B585B">
              <w:rPr>
                <w:i/>
                <w:color w:val="auto"/>
              </w:rPr>
              <w:t xml:space="preserve"> </w:t>
            </w:r>
          </w:p>
          <w:p w14:paraId="6AF800EC" w14:textId="0FF4023E" w:rsidR="00A47AB5" w:rsidRPr="001B585B" w:rsidRDefault="007A33E2" w:rsidP="001B585B">
            <w:pPr>
              <w:ind w:left="612"/>
              <w:jc w:val="both"/>
              <w:rPr>
                <w:color w:val="auto"/>
              </w:rPr>
            </w:pPr>
            <w:r w:rsidRPr="001B585B">
              <w:rPr>
                <w:i/>
                <w:color w:val="auto"/>
              </w:rPr>
              <w:t>In caso di incongruenze o di incompletezza del formato digitale rispetto alla documentazione fornita in originale, prevale quest’ultima.</w:t>
            </w:r>
            <w:r w:rsidR="00A47AB5" w:rsidRPr="001B585B">
              <w:rPr>
                <w:i/>
                <w:color w:val="auto"/>
              </w:rPr>
              <w:t xml:space="preserve"> La busta </w:t>
            </w:r>
            <w:r w:rsidR="00A47AB5" w:rsidRPr="001B585B">
              <w:rPr>
                <w:color w:val="auto"/>
              </w:rPr>
              <w:t xml:space="preserve">dovrà essere inviata a mezzo corriere presso: Eni </w:t>
            </w:r>
            <w:proofErr w:type="spellStart"/>
            <w:r w:rsidR="00A47AB5" w:rsidRPr="001B585B">
              <w:rPr>
                <w:color w:val="auto"/>
              </w:rPr>
              <w:t>SpA</w:t>
            </w:r>
            <w:proofErr w:type="spellEnd"/>
            <w:r w:rsidR="00A47AB5" w:rsidRPr="001B585B">
              <w:rPr>
                <w:color w:val="auto"/>
              </w:rPr>
              <w:t xml:space="preserve">, APR/UP-A7 c.a. Francesca Sini, Via Emilia 1 </w:t>
            </w:r>
            <w:r w:rsidR="00216167" w:rsidRPr="001B585B">
              <w:rPr>
                <w:color w:val="auto"/>
              </w:rPr>
              <w:t>–</w:t>
            </w:r>
            <w:r w:rsidR="00A47AB5" w:rsidRPr="001B585B">
              <w:rPr>
                <w:color w:val="auto"/>
              </w:rPr>
              <w:t xml:space="preserve"> </w:t>
            </w:r>
            <w:r w:rsidR="00216167" w:rsidRPr="001B585B">
              <w:rPr>
                <w:color w:val="auto"/>
              </w:rPr>
              <w:t xml:space="preserve">20097 </w:t>
            </w:r>
            <w:r w:rsidR="00A47AB5" w:rsidRPr="001B585B">
              <w:rPr>
                <w:color w:val="auto"/>
              </w:rPr>
              <w:t>San Donato Milanese</w:t>
            </w:r>
          </w:p>
          <w:p w14:paraId="1F06D154" w14:textId="143D47B0" w:rsidR="001B585B" w:rsidRDefault="001B585B" w:rsidP="001B585B">
            <w:pPr>
              <w:ind w:left="612"/>
              <w:jc w:val="both"/>
              <w:rPr>
                <w:color w:val="auto"/>
              </w:rPr>
            </w:pPr>
            <w:r w:rsidRPr="001B585B">
              <w:rPr>
                <w:i/>
              </w:rPr>
              <w:t>All’atto della spedizione il Candidato dovrà inviare, all’indirizzo e-mail indicato tra i punti di contatto</w:t>
            </w:r>
            <w:r w:rsidR="00974853">
              <w:rPr>
                <w:i/>
              </w:rPr>
              <w:t xml:space="preserve"> </w:t>
            </w:r>
            <w:r w:rsidRPr="001B585B">
              <w:rPr>
                <w:i/>
              </w:rPr>
              <w:t>(Sez. I.1), la ricevuta attestante l’avvenuta spedizione del plico contenente la Candidatura.</w:t>
            </w:r>
          </w:p>
          <w:p w14:paraId="2CBAD0A4" w14:textId="77777777" w:rsidR="001B585B" w:rsidRPr="00171875" w:rsidRDefault="001B585B" w:rsidP="00A47AB5">
            <w:pPr>
              <w:ind w:left="612"/>
              <w:jc w:val="both"/>
              <w:rPr>
                <w:i/>
                <w:color w:val="auto"/>
              </w:rPr>
            </w:pPr>
          </w:p>
          <w:p w14:paraId="4FC58A75" w14:textId="77777777" w:rsidR="001D5E92" w:rsidRDefault="001D5E92" w:rsidP="001D5E92">
            <w:pPr>
              <w:ind w:left="360"/>
              <w:jc w:val="both"/>
              <w:rPr>
                <w:i/>
                <w:color w:val="auto"/>
              </w:rPr>
            </w:pPr>
            <w:r w:rsidRPr="00171875">
              <w:rPr>
                <w:i/>
                <w:color w:val="auto"/>
              </w:rPr>
              <w:t xml:space="preserve">    f)  Non saranno accettate documentazioni inviate via fax o via e-mail.</w:t>
            </w:r>
          </w:p>
          <w:p w14:paraId="59422406" w14:textId="77777777" w:rsidR="001B585B" w:rsidRPr="00171875" w:rsidRDefault="001B585B" w:rsidP="001D5E92">
            <w:pPr>
              <w:ind w:left="360"/>
              <w:jc w:val="both"/>
              <w:rPr>
                <w:i/>
                <w:color w:val="auto"/>
              </w:rPr>
            </w:pPr>
          </w:p>
          <w:p w14:paraId="685D7881" w14:textId="77777777" w:rsidR="001D5E92" w:rsidRDefault="001D5E92" w:rsidP="001D5E92">
            <w:pPr>
              <w:jc w:val="both"/>
              <w:rPr>
                <w:i/>
                <w:color w:val="auto"/>
              </w:rPr>
            </w:pPr>
            <w:r w:rsidRPr="00171875">
              <w:rPr>
                <w:i/>
                <w:color w:val="auto"/>
              </w:rPr>
              <w:t xml:space="preserve">          g)  La richiesta di partecipazione non dovrà riportare prezzi o tariffe.</w:t>
            </w:r>
          </w:p>
          <w:p w14:paraId="596CDD3C" w14:textId="77777777" w:rsidR="001B585B" w:rsidRPr="00171875" w:rsidRDefault="001B585B" w:rsidP="001D5E92">
            <w:pPr>
              <w:jc w:val="both"/>
              <w:rPr>
                <w:i/>
                <w:color w:val="auto"/>
              </w:rPr>
            </w:pPr>
          </w:p>
          <w:p w14:paraId="64E4CA12" w14:textId="77777777" w:rsidR="001D5E92" w:rsidRDefault="001D5E92" w:rsidP="007A33E2">
            <w:pPr>
              <w:widowControl w:val="0"/>
              <w:autoSpaceDE w:val="0"/>
              <w:autoSpaceDN w:val="0"/>
              <w:adjustRightInd w:val="0"/>
              <w:ind w:left="792" w:hanging="360"/>
              <w:jc w:val="both"/>
              <w:rPr>
                <w:i/>
                <w:color w:val="auto"/>
              </w:rPr>
            </w:pPr>
            <w:r w:rsidRPr="00171875">
              <w:rPr>
                <w:i/>
                <w:color w:val="auto"/>
              </w:rPr>
              <w:t xml:space="preserve">  h)</w:t>
            </w:r>
            <w:r w:rsidRPr="00171875">
              <w:rPr>
                <w:b/>
                <w:i/>
                <w:color w:val="auto"/>
              </w:rPr>
              <w:t xml:space="preserve"> </w:t>
            </w:r>
            <w:r w:rsidRPr="00171875">
              <w:rPr>
                <w:i/>
                <w:color w:val="auto"/>
              </w:rPr>
              <w:t>All’atto della presentazione delle richieste di partecipazione, il Candidato è tenuto ad indicare il domicilio eletto per le comunicazioni d’ufficio inerenti il presente Bando e il numero di fax al quale ricevere le predette comunicazioni. Il Candidato dovrà inoltre indicare il proprio indirizzo di posta elettronica (specificando se si tratta di posta elettronica certificata)  e autorizzare espressamente l’Ente Aggiudicatore ad utilizzare il fax come mezzo di invio delle suddette comunicazioni.</w:t>
            </w:r>
          </w:p>
          <w:p w14:paraId="40702595" w14:textId="77777777" w:rsidR="001B585B" w:rsidRPr="00171875" w:rsidRDefault="001B585B" w:rsidP="007A33E2">
            <w:pPr>
              <w:widowControl w:val="0"/>
              <w:autoSpaceDE w:val="0"/>
              <w:autoSpaceDN w:val="0"/>
              <w:adjustRightInd w:val="0"/>
              <w:ind w:left="792" w:hanging="360"/>
              <w:jc w:val="both"/>
              <w:rPr>
                <w:i/>
                <w:color w:val="auto"/>
              </w:rPr>
            </w:pPr>
          </w:p>
          <w:p w14:paraId="3829133E" w14:textId="18BFAFF7" w:rsidR="00B80F1E" w:rsidRDefault="00B80F1E" w:rsidP="007A33E2">
            <w:pPr>
              <w:widowControl w:val="0"/>
              <w:autoSpaceDE w:val="0"/>
              <w:autoSpaceDN w:val="0"/>
              <w:adjustRightInd w:val="0"/>
              <w:ind w:left="792" w:hanging="360"/>
              <w:jc w:val="both"/>
              <w:rPr>
                <w:i/>
                <w:color w:val="auto"/>
              </w:rPr>
            </w:pPr>
            <w:r w:rsidRPr="00171875">
              <w:rPr>
                <w:i/>
                <w:color w:val="auto"/>
              </w:rPr>
              <w:t xml:space="preserve"> </w:t>
            </w:r>
            <w:r w:rsidRPr="00024B26">
              <w:rPr>
                <w:i/>
                <w:color w:val="auto"/>
              </w:rPr>
              <w:t>i)  Il termine ultimo per la presentazione di eventuali richieste di ch</w:t>
            </w:r>
            <w:r w:rsidR="00024B26" w:rsidRPr="00024B26">
              <w:rPr>
                <w:i/>
                <w:color w:val="auto"/>
              </w:rPr>
              <w:t xml:space="preserve">iarimento è fissato per le ore 12:00 del giorno 06/02/2017. </w:t>
            </w:r>
            <w:r w:rsidRPr="00024B26">
              <w:rPr>
                <w:i/>
                <w:color w:val="auto"/>
              </w:rPr>
              <w:t xml:space="preserve"> Non sarà fornito riscontro alle eventuali richieste di chiarimento pervenute successivamente al suddetto termine.</w:t>
            </w:r>
          </w:p>
          <w:p w14:paraId="295E965A" w14:textId="77777777" w:rsidR="001B585B" w:rsidRPr="00171875" w:rsidRDefault="001B585B" w:rsidP="007A33E2">
            <w:pPr>
              <w:widowControl w:val="0"/>
              <w:autoSpaceDE w:val="0"/>
              <w:autoSpaceDN w:val="0"/>
              <w:adjustRightInd w:val="0"/>
              <w:ind w:left="792" w:hanging="360"/>
              <w:jc w:val="both"/>
              <w:rPr>
                <w:i/>
                <w:color w:val="auto"/>
              </w:rPr>
            </w:pPr>
          </w:p>
          <w:p w14:paraId="7904BA84" w14:textId="5DF15BEF" w:rsidR="00BC248C" w:rsidRPr="004F23A4" w:rsidRDefault="00BC248C" w:rsidP="00A10138">
            <w:pPr>
              <w:tabs>
                <w:tab w:val="left" w:pos="877"/>
              </w:tabs>
              <w:rPr>
                <w:i/>
                <w:color w:val="auto"/>
              </w:rPr>
            </w:pPr>
            <w:r>
              <w:rPr>
                <w:i/>
                <w:color w:val="auto"/>
              </w:rPr>
              <w:t xml:space="preserve">         </w:t>
            </w:r>
            <w:r w:rsidR="00B80F1E" w:rsidRPr="00171875">
              <w:rPr>
                <w:i/>
                <w:color w:val="auto"/>
              </w:rPr>
              <w:t>l</w:t>
            </w:r>
            <w:r w:rsidR="001D5E92" w:rsidRPr="00171875">
              <w:rPr>
                <w:i/>
                <w:color w:val="auto"/>
              </w:rPr>
              <w:t xml:space="preserve">) </w:t>
            </w:r>
            <w:r w:rsidR="001D5E92" w:rsidRPr="004F23A4">
              <w:rPr>
                <w:i/>
                <w:color w:val="auto"/>
              </w:rPr>
              <w:t>Il Codice Identificativo Gara (CIG) è</w:t>
            </w:r>
            <w:r w:rsidRPr="004F23A4">
              <w:rPr>
                <w:i/>
                <w:color w:val="auto"/>
              </w:rPr>
              <w:t>:</w:t>
            </w:r>
          </w:p>
          <w:p w14:paraId="0F60BFBD" w14:textId="2F5694E1" w:rsidR="00A10138" w:rsidRPr="004F23A4" w:rsidRDefault="00A10138" w:rsidP="00A10138">
            <w:pPr>
              <w:tabs>
                <w:tab w:val="left" w:pos="877"/>
              </w:tabs>
              <w:ind w:left="596"/>
              <w:rPr>
                <w:rFonts w:ascii="Verdana" w:hAnsi="Verdana"/>
                <w:sz w:val="20"/>
                <w:szCs w:val="20"/>
              </w:rPr>
            </w:pPr>
            <w:r w:rsidRPr="004F23A4">
              <w:rPr>
                <w:i/>
                <w:color w:val="auto"/>
              </w:rPr>
              <w:t xml:space="preserve">Lotto 1 </w:t>
            </w:r>
            <w:r w:rsidR="005A1837" w:rsidRPr="004F23A4">
              <w:rPr>
                <w:i/>
                <w:color w:val="auto"/>
              </w:rPr>
              <w:t xml:space="preserve">Eni DICS: </w:t>
            </w:r>
            <w:r w:rsidR="005A1837" w:rsidRPr="004F23A4">
              <w:rPr>
                <w:rFonts w:ascii="Verdana" w:hAnsi="Verdana"/>
                <w:sz w:val="20"/>
                <w:szCs w:val="20"/>
              </w:rPr>
              <w:t>6889689F35</w:t>
            </w:r>
          </w:p>
          <w:p w14:paraId="279A35E2" w14:textId="678D0BDB" w:rsidR="005A1837" w:rsidRPr="004F23A4" w:rsidRDefault="005A1837" w:rsidP="00A10138">
            <w:pPr>
              <w:tabs>
                <w:tab w:val="left" w:pos="877"/>
              </w:tabs>
              <w:ind w:left="596"/>
              <w:rPr>
                <w:rFonts w:ascii="Verdana" w:hAnsi="Verdana"/>
                <w:sz w:val="20"/>
                <w:szCs w:val="20"/>
              </w:rPr>
            </w:pPr>
            <w:r w:rsidRPr="004F23A4">
              <w:rPr>
                <w:i/>
                <w:color w:val="auto"/>
              </w:rPr>
              <w:t xml:space="preserve">Lotto 2 Eni DIME: </w:t>
            </w:r>
            <w:r w:rsidRPr="004F23A4">
              <w:rPr>
                <w:rFonts w:ascii="Verdana" w:hAnsi="Verdana"/>
                <w:sz w:val="20"/>
                <w:szCs w:val="20"/>
              </w:rPr>
              <w:t>6889694359</w:t>
            </w:r>
          </w:p>
          <w:p w14:paraId="60EA3B03" w14:textId="6D2C397B" w:rsidR="005A1837" w:rsidRPr="00AD52A3" w:rsidRDefault="005A1837" w:rsidP="00A10138">
            <w:pPr>
              <w:tabs>
                <w:tab w:val="left" w:pos="877"/>
              </w:tabs>
              <w:ind w:left="596"/>
              <w:rPr>
                <w:rFonts w:ascii="Verdana" w:hAnsi="Verdana"/>
                <w:sz w:val="20"/>
                <w:szCs w:val="20"/>
                <w:lang w:val="en-US"/>
              </w:rPr>
            </w:pPr>
            <w:r w:rsidRPr="00AD52A3">
              <w:rPr>
                <w:i/>
                <w:color w:val="auto"/>
                <w:lang w:val="en-US"/>
              </w:rPr>
              <w:t xml:space="preserve">Lotto 3 </w:t>
            </w:r>
            <w:proofErr w:type="spellStart"/>
            <w:r w:rsidRPr="00AD52A3">
              <w:rPr>
                <w:i/>
                <w:color w:val="auto"/>
                <w:lang w:val="en-US"/>
              </w:rPr>
              <w:t>Enimed</w:t>
            </w:r>
            <w:proofErr w:type="spellEnd"/>
            <w:r w:rsidRPr="00AD52A3">
              <w:rPr>
                <w:i/>
                <w:color w:val="auto"/>
                <w:lang w:val="en-US"/>
              </w:rPr>
              <w:t xml:space="preserve">: </w:t>
            </w:r>
            <w:r w:rsidRPr="00AD52A3">
              <w:rPr>
                <w:rFonts w:ascii="Verdana" w:hAnsi="Verdana"/>
                <w:sz w:val="20"/>
                <w:szCs w:val="20"/>
                <w:lang w:val="en-US"/>
              </w:rPr>
              <w:t>68896986A5</w:t>
            </w:r>
          </w:p>
          <w:p w14:paraId="54A60384" w14:textId="342AFB3F" w:rsidR="005A1837" w:rsidRPr="00AD52A3" w:rsidRDefault="005A1837" w:rsidP="00A10138">
            <w:pPr>
              <w:tabs>
                <w:tab w:val="left" w:pos="877"/>
              </w:tabs>
              <w:ind w:left="596"/>
              <w:rPr>
                <w:i/>
                <w:color w:val="auto"/>
                <w:lang w:val="en-US"/>
              </w:rPr>
            </w:pPr>
            <w:r w:rsidRPr="00AD52A3">
              <w:rPr>
                <w:i/>
                <w:color w:val="auto"/>
                <w:lang w:val="en-US"/>
              </w:rPr>
              <w:t xml:space="preserve">Lotto 4 Floaters: </w:t>
            </w:r>
            <w:r w:rsidRPr="00AD52A3">
              <w:rPr>
                <w:rFonts w:ascii="Verdana" w:hAnsi="Verdana"/>
                <w:sz w:val="20"/>
                <w:szCs w:val="20"/>
                <w:lang w:val="en-US"/>
              </w:rPr>
              <w:t>6893718C0C</w:t>
            </w:r>
          </w:p>
          <w:p w14:paraId="3A1E6917" w14:textId="77777777" w:rsidR="00F92B14" w:rsidRDefault="00F92B14" w:rsidP="00F92B14">
            <w:pPr>
              <w:autoSpaceDE w:val="0"/>
              <w:autoSpaceDN w:val="0"/>
              <w:adjustRightInd w:val="0"/>
              <w:jc w:val="center"/>
              <w:rPr>
                <w:sz w:val="20"/>
                <w:szCs w:val="20"/>
                <w:lang w:val="en-US"/>
              </w:rPr>
            </w:pPr>
          </w:p>
          <w:p w14:paraId="4DA05B14" w14:textId="328C9D0B" w:rsidR="00F92B14" w:rsidRPr="00AF15BA" w:rsidRDefault="00F92B14" w:rsidP="00F92B14">
            <w:pPr>
              <w:autoSpaceDE w:val="0"/>
              <w:autoSpaceDN w:val="0"/>
              <w:adjustRightInd w:val="0"/>
              <w:jc w:val="center"/>
              <w:rPr>
                <w:lang w:val="en-US"/>
              </w:rPr>
            </w:pPr>
            <w:r w:rsidRPr="00AF15BA">
              <w:rPr>
                <w:lang w:val="en-US"/>
              </w:rPr>
              <w:t>Eni spa</w:t>
            </w:r>
          </w:p>
          <w:p w14:paraId="1BD2E543" w14:textId="77777777" w:rsidR="00F92B14" w:rsidRPr="00AF15BA" w:rsidRDefault="00F92B14" w:rsidP="00F92B14">
            <w:pPr>
              <w:autoSpaceDE w:val="0"/>
              <w:autoSpaceDN w:val="0"/>
              <w:adjustRightInd w:val="0"/>
              <w:jc w:val="center"/>
              <w:rPr>
                <w:lang w:val="en-US"/>
              </w:rPr>
            </w:pPr>
            <w:proofErr w:type="spellStart"/>
            <w:r w:rsidRPr="00AF15BA">
              <w:rPr>
                <w:lang w:val="en-US"/>
              </w:rPr>
              <w:t>Direzione</w:t>
            </w:r>
            <w:proofErr w:type="spellEnd"/>
            <w:r w:rsidRPr="00AF15BA">
              <w:rPr>
                <w:lang w:val="en-US"/>
              </w:rPr>
              <w:t xml:space="preserve"> Upstream Procurement Services &amp; Industrial Analysis</w:t>
            </w:r>
          </w:p>
          <w:p w14:paraId="04B1EA66" w14:textId="77777777" w:rsidR="00F92B14" w:rsidRPr="00AF15BA" w:rsidRDefault="00F92B14" w:rsidP="00F92B14">
            <w:pPr>
              <w:autoSpaceDE w:val="0"/>
              <w:autoSpaceDN w:val="0"/>
              <w:adjustRightInd w:val="0"/>
              <w:jc w:val="center"/>
              <w:rPr>
                <w:lang w:val="en-US"/>
              </w:rPr>
            </w:pPr>
            <w:r w:rsidRPr="00AF15BA">
              <w:rPr>
                <w:lang w:val="en-US"/>
              </w:rPr>
              <w:t>Upstream Regions &amp; Projects Procurement &amp; Industrial Analysis</w:t>
            </w:r>
          </w:p>
          <w:p w14:paraId="387A013B" w14:textId="77777777" w:rsidR="00F92B14" w:rsidRPr="00AF15BA" w:rsidRDefault="00F92B14" w:rsidP="00F92B14">
            <w:pPr>
              <w:autoSpaceDE w:val="0"/>
              <w:autoSpaceDN w:val="0"/>
              <w:adjustRightInd w:val="0"/>
              <w:jc w:val="center"/>
            </w:pPr>
            <w:proofErr w:type="spellStart"/>
            <w:r w:rsidRPr="00AF15BA">
              <w:t>Upstream</w:t>
            </w:r>
            <w:proofErr w:type="spellEnd"/>
            <w:r w:rsidRPr="00AF15BA">
              <w:t xml:space="preserve"> Procurement </w:t>
            </w:r>
            <w:proofErr w:type="spellStart"/>
            <w:r w:rsidRPr="00AF15BA">
              <w:t>Italy</w:t>
            </w:r>
            <w:proofErr w:type="spellEnd"/>
          </w:p>
          <w:p w14:paraId="3B8DF46C" w14:textId="77777777" w:rsidR="00F92B14" w:rsidRPr="00AF15BA" w:rsidRDefault="00F92B14" w:rsidP="00F92B14">
            <w:pPr>
              <w:autoSpaceDE w:val="0"/>
              <w:autoSpaceDN w:val="0"/>
              <w:adjustRightInd w:val="0"/>
              <w:jc w:val="center"/>
            </w:pPr>
            <w:r w:rsidRPr="00AF15BA">
              <w:t xml:space="preserve">Vice </w:t>
            </w:r>
            <w:proofErr w:type="spellStart"/>
            <w:r w:rsidRPr="00AF15BA">
              <w:t>President</w:t>
            </w:r>
            <w:proofErr w:type="spellEnd"/>
          </w:p>
          <w:p w14:paraId="4FE6B1B8" w14:textId="43E1C88C" w:rsidR="00F92B14" w:rsidRDefault="00F92B14" w:rsidP="00F92B14">
            <w:pPr>
              <w:autoSpaceDE w:val="0"/>
              <w:autoSpaceDN w:val="0"/>
              <w:adjustRightInd w:val="0"/>
              <w:jc w:val="center"/>
            </w:pPr>
            <w:r w:rsidRPr="00AF15BA">
              <w:t>Filippo Saranga</w:t>
            </w:r>
          </w:p>
          <w:p w14:paraId="0D735391" w14:textId="77777777" w:rsidR="006A794B" w:rsidRPr="00AF15BA" w:rsidRDefault="006A794B" w:rsidP="00F92B14">
            <w:pPr>
              <w:autoSpaceDE w:val="0"/>
              <w:autoSpaceDN w:val="0"/>
              <w:adjustRightInd w:val="0"/>
              <w:jc w:val="center"/>
            </w:pPr>
          </w:p>
          <w:p w14:paraId="45D2CF41" w14:textId="14F41D04" w:rsidR="00381670" w:rsidRDefault="00381670" w:rsidP="00760B0B">
            <w:pPr>
              <w:spacing w:after="275"/>
            </w:pPr>
          </w:p>
        </w:tc>
      </w:tr>
    </w:tbl>
    <w:p w14:paraId="35C676C6" w14:textId="1CF027EE" w:rsidR="00E4486D" w:rsidRDefault="00E4486D">
      <w:pPr>
        <w:spacing w:after="275"/>
      </w:pPr>
    </w:p>
    <w:p w14:paraId="443895E6" w14:textId="77777777" w:rsidR="00E4486D" w:rsidRDefault="00E4486D">
      <w:r>
        <w:br w:type="page"/>
      </w:r>
    </w:p>
    <w:p w14:paraId="087C204F" w14:textId="77777777" w:rsidR="00137237" w:rsidRDefault="00137237">
      <w:pPr>
        <w:spacing w:after="275"/>
      </w:pPr>
    </w:p>
    <w:p w14:paraId="19C76BB7" w14:textId="77777777" w:rsidR="00137237" w:rsidRDefault="00D84993">
      <w:pPr>
        <w:spacing w:after="0" w:line="265" w:lineRule="auto"/>
        <w:ind w:left="-5" w:hanging="10"/>
      </w:pPr>
      <w:r>
        <w:rPr>
          <w:b/>
          <w:color w:val="181717"/>
          <w:sz w:val="20"/>
        </w:rPr>
        <w:t>VI.4) Procedure di ricorso</w:t>
      </w:r>
    </w:p>
    <w:tbl>
      <w:tblPr>
        <w:tblStyle w:val="TableGrid"/>
        <w:tblW w:w="10540" w:type="dxa"/>
        <w:tblInd w:w="3" w:type="dxa"/>
        <w:tblCellMar>
          <w:top w:w="60" w:type="dxa"/>
          <w:left w:w="85" w:type="dxa"/>
          <w:right w:w="115" w:type="dxa"/>
        </w:tblCellMar>
        <w:tblLook w:val="04A0" w:firstRow="1" w:lastRow="0" w:firstColumn="1" w:lastColumn="0" w:noHBand="0" w:noVBand="1"/>
      </w:tblPr>
      <w:tblGrid>
        <w:gridCol w:w="3737"/>
        <w:gridCol w:w="2610"/>
        <w:gridCol w:w="4193"/>
      </w:tblGrid>
      <w:tr w:rsidR="00137237" w14:paraId="3A2D2BF6" w14:textId="77777777">
        <w:trPr>
          <w:trHeight w:val="398"/>
        </w:trPr>
        <w:tc>
          <w:tcPr>
            <w:tcW w:w="10540" w:type="dxa"/>
            <w:gridSpan w:val="3"/>
            <w:tcBorders>
              <w:top w:val="single" w:sz="2" w:space="0" w:color="181717"/>
              <w:left w:val="single" w:sz="2" w:space="0" w:color="181717"/>
              <w:bottom w:val="single" w:sz="2" w:space="0" w:color="181717"/>
              <w:right w:val="single" w:sz="2" w:space="0" w:color="181717"/>
            </w:tcBorders>
          </w:tcPr>
          <w:p w14:paraId="127C0088" w14:textId="77777777" w:rsidR="00137237" w:rsidRDefault="00D84993">
            <w:r>
              <w:rPr>
                <w:b/>
                <w:color w:val="181717"/>
                <w:sz w:val="18"/>
              </w:rPr>
              <w:t>VI.4.1) Organismo responsabile delle procedure di ricorso</w:t>
            </w:r>
          </w:p>
        </w:tc>
      </w:tr>
      <w:tr w:rsidR="00137237" w14:paraId="76FA32A4" w14:textId="77777777">
        <w:trPr>
          <w:trHeight w:val="340"/>
        </w:trPr>
        <w:tc>
          <w:tcPr>
            <w:tcW w:w="10540" w:type="dxa"/>
            <w:gridSpan w:val="3"/>
            <w:tcBorders>
              <w:top w:val="single" w:sz="2" w:space="0" w:color="181717"/>
              <w:left w:val="single" w:sz="2" w:space="0" w:color="181717"/>
              <w:bottom w:val="single" w:sz="2" w:space="0" w:color="181717"/>
              <w:right w:val="single" w:sz="2" w:space="0" w:color="181717"/>
            </w:tcBorders>
          </w:tcPr>
          <w:p w14:paraId="71FC4BF0" w14:textId="7313D519" w:rsidR="00137237" w:rsidRDefault="00D84993">
            <w:r>
              <w:rPr>
                <w:color w:val="181717"/>
                <w:sz w:val="18"/>
              </w:rPr>
              <w:t>Denominazione ufficiale:</w:t>
            </w:r>
            <w:r w:rsidR="001D5E92">
              <w:rPr>
                <w:color w:val="181717"/>
                <w:sz w:val="18"/>
              </w:rPr>
              <w:t xml:space="preserve"> </w:t>
            </w:r>
            <w:r w:rsidR="001D5E92" w:rsidRPr="00450746">
              <w:rPr>
                <w:color w:val="181717"/>
                <w:sz w:val="18"/>
              </w:rPr>
              <w:t>TRIBUNALE AMMINISTRATIVO REGIONALE DEL LAZIO</w:t>
            </w:r>
            <w:r w:rsidR="001D5E92">
              <w:rPr>
                <w:color w:val="181717"/>
                <w:sz w:val="18"/>
              </w:rPr>
              <w:t xml:space="preserve">  </w:t>
            </w:r>
          </w:p>
        </w:tc>
      </w:tr>
      <w:tr w:rsidR="00137237" w14:paraId="794F46CC" w14:textId="77777777">
        <w:trPr>
          <w:trHeight w:val="340"/>
        </w:trPr>
        <w:tc>
          <w:tcPr>
            <w:tcW w:w="10540" w:type="dxa"/>
            <w:gridSpan w:val="3"/>
            <w:tcBorders>
              <w:top w:val="single" w:sz="2" w:space="0" w:color="181717"/>
              <w:left w:val="single" w:sz="2" w:space="0" w:color="181717"/>
              <w:bottom w:val="single" w:sz="2" w:space="0" w:color="181717"/>
              <w:right w:val="single" w:sz="2" w:space="0" w:color="181717"/>
            </w:tcBorders>
          </w:tcPr>
          <w:p w14:paraId="7775B28A" w14:textId="77777777" w:rsidR="00137237" w:rsidRDefault="00D84993">
            <w:r>
              <w:rPr>
                <w:color w:val="181717"/>
                <w:sz w:val="18"/>
              </w:rPr>
              <w:t>Indirizzo postale:</w:t>
            </w:r>
          </w:p>
        </w:tc>
      </w:tr>
      <w:tr w:rsidR="00137237" w14:paraId="3EF6C49A" w14:textId="77777777">
        <w:trPr>
          <w:trHeight w:val="340"/>
        </w:trPr>
        <w:tc>
          <w:tcPr>
            <w:tcW w:w="3737" w:type="dxa"/>
            <w:tcBorders>
              <w:top w:val="single" w:sz="2" w:space="0" w:color="181717"/>
              <w:left w:val="single" w:sz="2" w:space="0" w:color="181717"/>
              <w:bottom w:val="single" w:sz="2" w:space="0" w:color="181717"/>
              <w:right w:val="single" w:sz="2" w:space="0" w:color="181717"/>
            </w:tcBorders>
          </w:tcPr>
          <w:p w14:paraId="715C0B40" w14:textId="51E535AF" w:rsidR="00137237" w:rsidRDefault="00D84993">
            <w:r>
              <w:rPr>
                <w:color w:val="181717"/>
                <w:sz w:val="18"/>
              </w:rPr>
              <w:t>Città:</w:t>
            </w:r>
            <w:r w:rsidR="00760B0B">
              <w:rPr>
                <w:color w:val="181717"/>
                <w:sz w:val="18"/>
              </w:rPr>
              <w:t xml:space="preserve"> </w:t>
            </w:r>
            <w:r w:rsidR="00760B0B" w:rsidRPr="00450746">
              <w:rPr>
                <w:color w:val="181717"/>
                <w:sz w:val="18"/>
              </w:rPr>
              <w:t xml:space="preserve">ROMA </w:t>
            </w:r>
          </w:p>
        </w:tc>
        <w:tc>
          <w:tcPr>
            <w:tcW w:w="2610" w:type="dxa"/>
            <w:tcBorders>
              <w:top w:val="single" w:sz="2" w:space="0" w:color="181717"/>
              <w:left w:val="single" w:sz="2" w:space="0" w:color="181717"/>
              <w:bottom w:val="single" w:sz="2" w:space="0" w:color="181717"/>
              <w:right w:val="single" w:sz="2" w:space="0" w:color="181717"/>
            </w:tcBorders>
          </w:tcPr>
          <w:p w14:paraId="73287BED" w14:textId="77777777" w:rsidR="00137237" w:rsidRDefault="00D84993">
            <w:r>
              <w:rPr>
                <w:color w:val="181717"/>
                <w:sz w:val="18"/>
              </w:rPr>
              <w:t>Codice postale:</w:t>
            </w:r>
          </w:p>
        </w:tc>
        <w:tc>
          <w:tcPr>
            <w:tcW w:w="4193" w:type="dxa"/>
            <w:tcBorders>
              <w:top w:val="single" w:sz="2" w:space="0" w:color="181717"/>
              <w:left w:val="single" w:sz="2" w:space="0" w:color="181717"/>
              <w:bottom w:val="single" w:sz="2" w:space="0" w:color="181717"/>
              <w:right w:val="single" w:sz="2" w:space="0" w:color="181717"/>
            </w:tcBorders>
          </w:tcPr>
          <w:p w14:paraId="73271FAA" w14:textId="77777777" w:rsidR="00137237" w:rsidRDefault="00D84993">
            <w:r>
              <w:rPr>
                <w:color w:val="181717"/>
                <w:sz w:val="18"/>
              </w:rPr>
              <w:t>Paese:</w:t>
            </w:r>
            <w:r w:rsidR="00760B0B">
              <w:rPr>
                <w:color w:val="181717"/>
                <w:sz w:val="18"/>
              </w:rPr>
              <w:t xml:space="preserve"> ITALIA</w:t>
            </w:r>
          </w:p>
        </w:tc>
      </w:tr>
      <w:tr w:rsidR="00137237" w14:paraId="5A0F7AFA" w14:textId="77777777">
        <w:trPr>
          <w:trHeight w:val="340"/>
        </w:trPr>
        <w:tc>
          <w:tcPr>
            <w:tcW w:w="6347" w:type="dxa"/>
            <w:gridSpan w:val="2"/>
            <w:tcBorders>
              <w:top w:val="single" w:sz="2" w:space="0" w:color="181717"/>
              <w:left w:val="single" w:sz="2" w:space="0" w:color="181717"/>
              <w:bottom w:val="single" w:sz="2" w:space="0" w:color="181717"/>
              <w:right w:val="single" w:sz="2" w:space="0" w:color="181717"/>
            </w:tcBorders>
          </w:tcPr>
          <w:p w14:paraId="1BE12DED" w14:textId="77777777" w:rsidR="00137237" w:rsidRDefault="00D84993">
            <w:r>
              <w:rPr>
                <w:color w:val="181717"/>
                <w:sz w:val="18"/>
              </w:rPr>
              <w:t>E-mail:</w:t>
            </w:r>
          </w:p>
        </w:tc>
        <w:tc>
          <w:tcPr>
            <w:tcW w:w="4193" w:type="dxa"/>
            <w:tcBorders>
              <w:top w:val="single" w:sz="2" w:space="0" w:color="181717"/>
              <w:left w:val="single" w:sz="2" w:space="0" w:color="181717"/>
              <w:bottom w:val="single" w:sz="2" w:space="0" w:color="181717"/>
              <w:right w:val="single" w:sz="2" w:space="0" w:color="181717"/>
            </w:tcBorders>
          </w:tcPr>
          <w:p w14:paraId="28AB98BE" w14:textId="77777777" w:rsidR="00137237" w:rsidRDefault="00D84993">
            <w:r>
              <w:rPr>
                <w:color w:val="181717"/>
                <w:sz w:val="18"/>
              </w:rPr>
              <w:t>Tel.:</w:t>
            </w:r>
          </w:p>
        </w:tc>
      </w:tr>
      <w:tr w:rsidR="00137237" w14:paraId="51EC2EEE" w14:textId="77777777">
        <w:trPr>
          <w:trHeight w:val="340"/>
        </w:trPr>
        <w:tc>
          <w:tcPr>
            <w:tcW w:w="6347" w:type="dxa"/>
            <w:gridSpan w:val="2"/>
            <w:tcBorders>
              <w:top w:val="single" w:sz="2" w:space="0" w:color="181717"/>
              <w:left w:val="single" w:sz="2" w:space="0" w:color="181717"/>
              <w:bottom w:val="single" w:sz="2" w:space="0" w:color="181717"/>
              <w:right w:val="single" w:sz="2" w:space="0" w:color="181717"/>
            </w:tcBorders>
          </w:tcPr>
          <w:p w14:paraId="1EEDAD60" w14:textId="77777777" w:rsidR="00137237" w:rsidRDefault="00D84993">
            <w:r>
              <w:rPr>
                <w:color w:val="181717"/>
                <w:sz w:val="18"/>
              </w:rPr>
              <w:t xml:space="preserve">Indirizzo Internet: </w:t>
            </w:r>
            <w:r>
              <w:rPr>
                <w:i/>
                <w:color w:val="181717"/>
                <w:sz w:val="18"/>
              </w:rPr>
              <w:t>(URL)</w:t>
            </w:r>
          </w:p>
        </w:tc>
        <w:tc>
          <w:tcPr>
            <w:tcW w:w="4193" w:type="dxa"/>
            <w:tcBorders>
              <w:top w:val="single" w:sz="2" w:space="0" w:color="181717"/>
              <w:left w:val="single" w:sz="2" w:space="0" w:color="181717"/>
              <w:bottom w:val="single" w:sz="2" w:space="0" w:color="181717"/>
              <w:right w:val="single" w:sz="2" w:space="0" w:color="181717"/>
            </w:tcBorders>
          </w:tcPr>
          <w:p w14:paraId="1F210C93" w14:textId="77777777" w:rsidR="00137237" w:rsidRDefault="00D84993">
            <w:r>
              <w:rPr>
                <w:color w:val="181717"/>
                <w:sz w:val="18"/>
              </w:rPr>
              <w:t>Fax:</w:t>
            </w:r>
          </w:p>
        </w:tc>
      </w:tr>
      <w:tr w:rsidR="00137237" w14:paraId="32406770" w14:textId="77777777">
        <w:trPr>
          <w:trHeight w:val="394"/>
        </w:trPr>
        <w:tc>
          <w:tcPr>
            <w:tcW w:w="10540" w:type="dxa"/>
            <w:gridSpan w:val="3"/>
            <w:tcBorders>
              <w:top w:val="single" w:sz="2" w:space="0" w:color="181717"/>
              <w:left w:val="single" w:sz="2" w:space="0" w:color="181717"/>
              <w:bottom w:val="single" w:sz="2" w:space="0" w:color="181717"/>
              <w:right w:val="single" w:sz="2" w:space="0" w:color="181717"/>
            </w:tcBorders>
          </w:tcPr>
          <w:p w14:paraId="6CD13DE5" w14:textId="77777777" w:rsidR="00137237" w:rsidRDefault="00D84993">
            <w:r>
              <w:rPr>
                <w:b/>
                <w:color w:val="181717"/>
                <w:sz w:val="18"/>
              </w:rPr>
              <w:t xml:space="preserve">VI.4.2) Organismo responsabile delle procedure di mediazione </w:t>
            </w:r>
            <w:r>
              <w:rPr>
                <w:color w:val="181717"/>
                <w:sz w:val="16"/>
                <w:vertAlign w:val="superscript"/>
              </w:rPr>
              <w:t>2</w:t>
            </w:r>
          </w:p>
        </w:tc>
      </w:tr>
      <w:tr w:rsidR="00137237" w14:paraId="339B5094" w14:textId="77777777">
        <w:trPr>
          <w:trHeight w:val="340"/>
        </w:trPr>
        <w:tc>
          <w:tcPr>
            <w:tcW w:w="10540" w:type="dxa"/>
            <w:gridSpan w:val="3"/>
            <w:tcBorders>
              <w:top w:val="single" w:sz="2" w:space="0" w:color="181717"/>
              <w:left w:val="single" w:sz="2" w:space="0" w:color="181717"/>
              <w:bottom w:val="single" w:sz="2" w:space="0" w:color="181717"/>
              <w:right w:val="single" w:sz="2" w:space="0" w:color="181717"/>
            </w:tcBorders>
          </w:tcPr>
          <w:p w14:paraId="6BCD073B" w14:textId="77777777" w:rsidR="00137237" w:rsidRDefault="00D84993">
            <w:r>
              <w:rPr>
                <w:color w:val="181717"/>
                <w:sz w:val="18"/>
              </w:rPr>
              <w:t>Denominazione ufficiale:</w:t>
            </w:r>
          </w:p>
        </w:tc>
      </w:tr>
      <w:tr w:rsidR="00137237" w14:paraId="090065F3" w14:textId="77777777">
        <w:trPr>
          <w:trHeight w:val="340"/>
        </w:trPr>
        <w:tc>
          <w:tcPr>
            <w:tcW w:w="10540" w:type="dxa"/>
            <w:gridSpan w:val="3"/>
            <w:tcBorders>
              <w:top w:val="single" w:sz="2" w:space="0" w:color="181717"/>
              <w:left w:val="single" w:sz="2" w:space="0" w:color="181717"/>
              <w:bottom w:val="single" w:sz="2" w:space="0" w:color="181717"/>
              <w:right w:val="single" w:sz="2" w:space="0" w:color="181717"/>
            </w:tcBorders>
          </w:tcPr>
          <w:p w14:paraId="686F1834" w14:textId="77777777" w:rsidR="00137237" w:rsidRDefault="00D84993">
            <w:r>
              <w:rPr>
                <w:color w:val="181717"/>
                <w:sz w:val="18"/>
              </w:rPr>
              <w:t>Indirizzo postale:</w:t>
            </w:r>
          </w:p>
        </w:tc>
      </w:tr>
      <w:tr w:rsidR="00137237" w14:paraId="4B16BAD4" w14:textId="77777777">
        <w:trPr>
          <w:trHeight w:val="340"/>
        </w:trPr>
        <w:tc>
          <w:tcPr>
            <w:tcW w:w="3737" w:type="dxa"/>
            <w:tcBorders>
              <w:top w:val="single" w:sz="2" w:space="0" w:color="181717"/>
              <w:left w:val="single" w:sz="2" w:space="0" w:color="181717"/>
              <w:bottom w:val="single" w:sz="2" w:space="0" w:color="181717"/>
              <w:right w:val="single" w:sz="2" w:space="0" w:color="181717"/>
            </w:tcBorders>
          </w:tcPr>
          <w:p w14:paraId="6F53D3B2" w14:textId="77777777" w:rsidR="00137237" w:rsidRDefault="00D84993">
            <w:r>
              <w:rPr>
                <w:color w:val="181717"/>
                <w:sz w:val="18"/>
              </w:rPr>
              <w:t>Città:</w:t>
            </w:r>
          </w:p>
        </w:tc>
        <w:tc>
          <w:tcPr>
            <w:tcW w:w="2610" w:type="dxa"/>
            <w:tcBorders>
              <w:top w:val="single" w:sz="2" w:space="0" w:color="181717"/>
              <w:left w:val="single" w:sz="2" w:space="0" w:color="181717"/>
              <w:bottom w:val="single" w:sz="2" w:space="0" w:color="181717"/>
              <w:right w:val="single" w:sz="2" w:space="0" w:color="181717"/>
            </w:tcBorders>
          </w:tcPr>
          <w:p w14:paraId="7DED4B3F" w14:textId="77777777" w:rsidR="00137237" w:rsidRDefault="00D84993">
            <w:r>
              <w:rPr>
                <w:color w:val="181717"/>
                <w:sz w:val="18"/>
              </w:rPr>
              <w:t>Codice postale:</w:t>
            </w:r>
          </w:p>
        </w:tc>
        <w:tc>
          <w:tcPr>
            <w:tcW w:w="4193" w:type="dxa"/>
            <w:tcBorders>
              <w:top w:val="single" w:sz="2" w:space="0" w:color="181717"/>
              <w:left w:val="single" w:sz="2" w:space="0" w:color="181717"/>
              <w:bottom w:val="single" w:sz="2" w:space="0" w:color="181717"/>
              <w:right w:val="single" w:sz="2" w:space="0" w:color="181717"/>
            </w:tcBorders>
          </w:tcPr>
          <w:p w14:paraId="136CAC32" w14:textId="77777777" w:rsidR="00137237" w:rsidRDefault="00D84993">
            <w:r>
              <w:rPr>
                <w:color w:val="181717"/>
                <w:sz w:val="18"/>
              </w:rPr>
              <w:t>Paese:</w:t>
            </w:r>
          </w:p>
        </w:tc>
      </w:tr>
      <w:tr w:rsidR="00137237" w14:paraId="17E9E37E" w14:textId="77777777">
        <w:trPr>
          <w:trHeight w:val="340"/>
        </w:trPr>
        <w:tc>
          <w:tcPr>
            <w:tcW w:w="6347" w:type="dxa"/>
            <w:gridSpan w:val="2"/>
            <w:tcBorders>
              <w:top w:val="single" w:sz="2" w:space="0" w:color="181717"/>
              <w:left w:val="single" w:sz="2" w:space="0" w:color="181717"/>
              <w:bottom w:val="single" w:sz="2" w:space="0" w:color="181717"/>
              <w:right w:val="single" w:sz="2" w:space="0" w:color="181717"/>
            </w:tcBorders>
          </w:tcPr>
          <w:p w14:paraId="420A277D" w14:textId="77777777" w:rsidR="00137237" w:rsidRDefault="00D84993">
            <w:r>
              <w:rPr>
                <w:color w:val="181717"/>
                <w:sz w:val="18"/>
              </w:rPr>
              <w:t>E-mail:</w:t>
            </w:r>
          </w:p>
        </w:tc>
        <w:tc>
          <w:tcPr>
            <w:tcW w:w="4193" w:type="dxa"/>
            <w:tcBorders>
              <w:top w:val="single" w:sz="2" w:space="0" w:color="181717"/>
              <w:left w:val="single" w:sz="2" w:space="0" w:color="181717"/>
              <w:bottom w:val="single" w:sz="2" w:space="0" w:color="181717"/>
              <w:right w:val="single" w:sz="2" w:space="0" w:color="181717"/>
            </w:tcBorders>
          </w:tcPr>
          <w:p w14:paraId="1A99C366" w14:textId="77777777" w:rsidR="00137237" w:rsidRDefault="00D84993">
            <w:r>
              <w:rPr>
                <w:color w:val="181717"/>
                <w:sz w:val="18"/>
              </w:rPr>
              <w:t>Tel.:</w:t>
            </w:r>
          </w:p>
        </w:tc>
      </w:tr>
      <w:tr w:rsidR="00137237" w14:paraId="72975872" w14:textId="77777777">
        <w:trPr>
          <w:trHeight w:val="340"/>
        </w:trPr>
        <w:tc>
          <w:tcPr>
            <w:tcW w:w="6347" w:type="dxa"/>
            <w:gridSpan w:val="2"/>
            <w:tcBorders>
              <w:top w:val="single" w:sz="2" w:space="0" w:color="181717"/>
              <w:left w:val="single" w:sz="2" w:space="0" w:color="181717"/>
              <w:bottom w:val="single" w:sz="2" w:space="0" w:color="181717"/>
              <w:right w:val="single" w:sz="2" w:space="0" w:color="181717"/>
            </w:tcBorders>
          </w:tcPr>
          <w:p w14:paraId="02C91E89" w14:textId="77777777" w:rsidR="00137237" w:rsidRDefault="00D84993">
            <w:r>
              <w:rPr>
                <w:color w:val="181717"/>
                <w:sz w:val="18"/>
              </w:rPr>
              <w:t xml:space="preserve">Indirizzo Internet: </w:t>
            </w:r>
            <w:r>
              <w:rPr>
                <w:i/>
                <w:color w:val="181717"/>
                <w:sz w:val="18"/>
              </w:rPr>
              <w:t>(URL)</w:t>
            </w:r>
          </w:p>
        </w:tc>
        <w:tc>
          <w:tcPr>
            <w:tcW w:w="4193" w:type="dxa"/>
            <w:tcBorders>
              <w:top w:val="single" w:sz="2" w:space="0" w:color="181717"/>
              <w:left w:val="single" w:sz="2" w:space="0" w:color="181717"/>
              <w:bottom w:val="single" w:sz="2" w:space="0" w:color="181717"/>
              <w:right w:val="single" w:sz="2" w:space="0" w:color="181717"/>
            </w:tcBorders>
          </w:tcPr>
          <w:p w14:paraId="78A5255D" w14:textId="77777777" w:rsidR="00137237" w:rsidRDefault="00D84993">
            <w:r>
              <w:rPr>
                <w:color w:val="181717"/>
                <w:sz w:val="18"/>
              </w:rPr>
              <w:t>Fax:</w:t>
            </w:r>
          </w:p>
        </w:tc>
      </w:tr>
      <w:tr w:rsidR="00137237" w14:paraId="69E6EDBA" w14:textId="77777777">
        <w:trPr>
          <w:trHeight w:val="578"/>
        </w:trPr>
        <w:tc>
          <w:tcPr>
            <w:tcW w:w="10540" w:type="dxa"/>
            <w:gridSpan w:val="3"/>
            <w:tcBorders>
              <w:top w:val="single" w:sz="2" w:space="0" w:color="181717"/>
              <w:left w:val="single" w:sz="2" w:space="0" w:color="181717"/>
              <w:bottom w:val="single" w:sz="2" w:space="0" w:color="181717"/>
              <w:right w:val="single" w:sz="2" w:space="0" w:color="181717"/>
            </w:tcBorders>
          </w:tcPr>
          <w:p w14:paraId="33290154" w14:textId="77777777" w:rsidR="00137237" w:rsidRDefault="00D84993">
            <w:pPr>
              <w:spacing w:after="35"/>
            </w:pPr>
            <w:r>
              <w:rPr>
                <w:b/>
                <w:color w:val="181717"/>
                <w:sz w:val="18"/>
              </w:rPr>
              <w:t>VI.4.3) Procedure di ricorso</w:t>
            </w:r>
          </w:p>
          <w:p w14:paraId="4724CD5B" w14:textId="77777777" w:rsidR="00137237" w:rsidRDefault="00D84993">
            <w:r>
              <w:rPr>
                <w:color w:val="181717"/>
                <w:sz w:val="18"/>
              </w:rPr>
              <w:t>Informazioni dettagliate sui termini di presentazione dei ricorsi:</w:t>
            </w:r>
          </w:p>
        </w:tc>
      </w:tr>
      <w:tr w:rsidR="00137237" w14:paraId="00555662" w14:textId="77777777">
        <w:trPr>
          <w:trHeight w:val="377"/>
        </w:trPr>
        <w:tc>
          <w:tcPr>
            <w:tcW w:w="10540" w:type="dxa"/>
            <w:gridSpan w:val="3"/>
            <w:tcBorders>
              <w:top w:val="single" w:sz="2" w:space="0" w:color="181717"/>
              <w:left w:val="single" w:sz="2" w:space="0" w:color="181717"/>
              <w:bottom w:val="single" w:sz="2" w:space="0" w:color="181717"/>
              <w:right w:val="single" w:sz="2" w:space="0" w:color="181717"/>
            </w:tcBorders>
          </w:tcPr>
          <w:p w14:paraId="5B3AF852" w14:textId="77777777" w:rsidR="00137237" w:rsidRDefault="00D84993">
            <w:r>
              <w:rPr>
                <w:b/>
                <w:color w:val="181717"/>
                <w:sz w:val="18"/>
              </w:rPr>
              <w:t xml:space="preserve">VI.4.4) Servizio presso il quale sono disponibili informazioni sulle procedure di ricorso </w:t>
            </w:r>
            <w:r>
              <w:rPr>
                <w:color w:val="181717"/>
                <w:sz w:val="16"/>
                <w:vertAlign w:val="superscript"/>
              </w:rPr>
              <w:t>2</w:t>
            </w:r>
          </w:p>
        </w:tc>
      </w:tr>
      <w:tr w:rsidR="00137237" w14:paraId="7016E640" w14:textId="77777777">
        <w:trPr>
          <w:trHeight w:val="340"/>
        </w:trPr>
        <w:tc>
          <w:tcPr>
            <w:tcW w:w="10540" w:type="dxa"/>
            <w:gridSpan w:val="3"/>
            <w:tcBorders>
              <w:top w:val="single" w:sz="2" w:space="0" w:color="181717"/>
              <w:left w:val="single" w:sz="2" w:space="0" w:color="181717"/>
              <w:bottom w:val="single" w:sz="2" w:space="0" w:color="181717"/>
              <w:right w:val="single" w:sz="2" w:space="0" w:color="181717"/>
            </w:tcBorders>
          </w:tcPr>
          <w:p w14:paraId="64DF92FD" w14:textId="77777777" w:rsidR="00137237" w:rsidRDefault="00D84993">
            <w:r>
              <w:rPr>
                <w:color w:val="181717"/>
                <w:sz w:val="18"/>
              </w:rPr>
              <w:t>Denominazione ufficiale:</w:t>
            </w:r>
          </w:p>
        </w:tc>
      </w:tr>
      <w:tr w:rsidR="00137237" w14:paraId="4DFC021D" w14:textId="77777777">
        <w:trPr>
          <w:trHeight w:val="340"/>
        </w:trPr>
        <w:tc>
          <w:tcPr>
            <w:tcW w:w="10540" w:type="dxa"/>
            <w:gridSpan w:val="3"/>
            <w:tcBorders>
              <w:top w:val="single" w:sz="2" w:space="0" w:color="181717"/>
              <w:left w:val="single" w:sz="2" w:space="0" w:color="181717"/>
              <w:bottom w:val="single" w:sz="2" w:space="0" w:color="181717"/>
              <w:right w:val="single" w:sz="2" w:space="0" w:color="181717"/>
            </w:tcBorders>
          </w:tcPr>
          <w:p w14:paraId="398C1485" w14:textId="77777777" w:rsidR="00137237" w:rsidRDefault="00D84993">
            <w:r>
              <w:rPr>
                <w:color w:val="181717"/>
                <w:sz w:val="18"/>
              </w:rPr>
              <w:t>Indirizzo postale:</w:t>
            </w:r>
          </w:p>
        </w:tc>
      </w:tr>
      <w:tr w:rsidR="00137237" w14:paraId="14CD97E9" w14:textId="77777777">
        <w:trPr>
          <w:trHeight w:val="340"/>
        </w:trPr>
        <w:tc>
          <w:tcPr>
            <w:tcW w:w="3737" w:type="dxa"/>
            <w:tcBorders>
              <w:top w:val="single" w:sz="2" w:space="0" w:color="181717"/>
              <w:left w:val="single" w:sz="2" w:space="0" w:color="181717"/>
              <w:bottom w:val="single" w:sz="2" w:space="0" w:color="181717"/>
              <w:right w:val="single" w:sz="2" w:space="0" w:color="181717"/>
            </w:tcBorders>
          </w:tcPr>
          <w:p w14:paraId="57E9FD88" w14:textId="77777777" w:rsidR="00137237" w:rsidRDefault="00D84993">
            <w:r>
              <w:rPr>
                <w:color w:val="181717"/>
                <w:sz w:val="18"/>
              </w:rPr>
              <w:t>Città:</w:t>
            </w:r>
          </w:p>
        </w:tc>
        <w:tc>
          <w:tcPr>
            <w:tcW w:w="2610" w:type="dxa"/>
            <w:tcBorders>
              <w:top w:val="single" w:sz="2" w:space="0" w:color="181717"/>
              <w:left w:val="single" w:sz="2" w:space="0" w:color="181717"/>
              <w:bottom w:val="single" w:sz="2" w:space="0" w:color="181717"/>
              <w:right w:val="single" w:sz="2" w:space="0" w:color="181717"/>
            </w:tcBorders>
          </w:tcPr>
          <w:p w14:paraId="46B032EE" w14:textId="77777777" w:rsidR="00137237" w:rsidRDefault="00D84993">
            <w:r>
              <w:rPr>
                <w:color w:val="181717"/>
                <w:sz w:val="18"/>
              </w:rPr>
              <w:t>Codice postale:</w:t>
            </w:r>
          </w:p>
        </w:tc>
        <w:tc>
          <w:tcPr>
            <w:tcW w:w="4193" w:type="dxa"/>
            <w:tcBorders>
              <w:top w:val="single" w:sz="2" w:space="0" w:color="181717"/>
              <w:left w:val="single" w:sz="2" w:space="0" w:color="181717"/>
              <w:bottom w:val="single" w:sz="2" w:space="0" w:color="181717"/>
              <w:right w:val="single" w:sz="2" w:space="0" w:color="181717"/>
            </w:tcBorders>
          </w:tcPr>
          <w:p w14:paraId="709EBD35" w14:textId="77777777" w:rsidR="00137237" w:rsidRDefault="00D84993">
            <w:r>
              <w:rPr>
                <w:color w:val="181717"/>
                <w:sz w:val="18"/>
              </w:rPr>
              <w:t>Paese:</w:t>
            </w:r>
          </w:p>
        </w:tc>
      </w:tr>
      <w:tr w:rsidR="00137237" w14:paraId="276F6AE2" w14:textId="77777777">
        <w:trPr>
          <w:trHeight w:val="340"/>
        </w:trPr>
        <w:tc>
          <w:tcPr>
            <w:tcW w:w="6347" w:type="dxa"/>
            <w:gridSpan w:val="2"/>
            <w:tcBorders>
              <w:top w:val="single" w:sz="2" w:space="0" w:color="181717"/>
              <w:left w:val="single" w:sz="2" w:space="0" w:color="181717"/>
              <w:bottom w:val="single" w:sz="2" w:space="0" w:color="181717"/>
              <w:right w:val="single" w:sz="2" w:space="0" w:color="181717"/>
            </w:tcBorders>
          </w:tcPr>
          <w:p w14:paraId="2E4990A6" w14:textId="77777777" w:rsidR="00137237" w:rsidRDefault="00D84993">
            <w:r>
              <w:rPr>
                <w:color w:val="181717"/>
                <w:sz w:val="18"/>
              </w:rPr>
              <w:t>E-mail:</w:t>
            </w:r>
          </w:p>
        </w:tc>
        <w:tc>
          <w:tcPr>
            <w:tcW w:w="4193" w:type="dxa"/>
            <w:tcBorders>
              <w:top w:val="single" w:sz="2" w:space="0" w:color="181717"/>
              <w:left w:val="single" w:sz="2" w:space="0" w:color="181717"/>
              <w:bottom w:val="single" w:sz="2" w:space="0" w:color="181717"/>
              <w:right w:val="single" w:sz="2" w:space="0" w:color="181717"/>
            </w:tcBorders>
          </w:tcPr>
          <w:p w14:paraId="573F0353" w14:textId="77777777" w:rsidR="00137237" w:rsidRDefault="00D84993">
            <w:r>
              <w:rPr>
                <w:color w:val="181717"/>
                <w:sz w:val="18"/>
              </w:rPr>
              <w:t>Tel.:</w:t>
            </w:r>
          </w:p>
        </w:tc>
      </w:tr>
      <w:tr w:rsidR="00137237" w14:paraId="2BD3EB67" w14:textId="77777777">
        <w:trPr>
          <w:trHeight w:val="340"/>
        </w:trPr>
        <w:tc>
          <w:tcPr>
            <w:tcW w:w="6347" w:type="dxa"/>
            <w:gridSpan w:val="2"/>
            <w:tcBorders>
              <w:top w:val="single" w:sz="2" w:space="0" w:color="181717"/>
              <w:left w:val="single" w:sz="2" w:space="0" w:color="181717"/>
              <w:bottom w:val="single" w:sz="2" w:space="0" w:color="181717"/>
              <w:right w:val="single" w:sz="2" w:space="0" w:color="181717"/>
            </w:tcBorders>
          </w:tcPr>
          <w:p w14:paraId="786430DF" w14:textId="77777777" w:rsidR="00137237" w:rsidRDefault="00D84993">
            <w:r>
              <w:rPr>
                <w:color w:val="181717"/>
                <w:sz w:val="18"/>
              </w:rPr>
              <w:t xml:space="preserve">Indirizzo Internet: </w:t>
            </w:r>
            <w:r>
              <w:rPr>
                <w:i/>
                <w:color w:val="181717"/>
                <w:sz w:val="18"/>
              </w:rPr>
              <w:t>(URL)</w:t>
            </w:r>
          </w:p>
        </w:tc>
        <w:tc>
          <w:tcPr>
            <w:tcW w:w="4193" w:type="dxa"/>
            <w:tcBorders>
              <w:top w:val="single" w:sz="2" w:space="0" w:color="181717"/>
              <w:left w:val="single" w:sz="2" w:space="0" w:color="181717"/>
              <w:bottom w:val="single" w:sz="2" w:space="0" w:color="181717"/>
              <w:right w:val="single" w:sz="2" w:space="0" w:color="181717"/>
            </w:tcBorders>
          </w:tcPr>
          <w:p w14:paraId="36B3D3DF" w14:textId="77777777" w:rsidR="00137237" w:rsidRDefault="00D84993">
            <w:r>
              <w:rPr>
                <w:color w:val="181717"/>
                <w:sz w:val="18"/>
              </w:rPr>
              <w:t>Fax:</w:t>
            </w:r>
          </w:p>
        </w:tc>
      </w:tr>
    </w:tbl>
    <w:p w14:paraId="7BFA9CA4" w14:textId="0394F05B" w:rsidR="00137237" w:rsidRDefault="00D84993">
      <w:pPr>
        <w:spacing w:after="1893" w:line="265" w:lineRule="auto"/>
        <w:ind w:left="-5" w:hanging="10"/>
      </w:pPr>
      <w:r>
        <w:rPr>
          <w:b/>
          <w:color w:val="181717"/>
          <w:sz w:val="20"/>
        </w:rPr>
        <w:t xml:space="preserve">VI.5) Data di spedizione del presente avviso: </w:t>
      </w:r>
      <w:r>
        <w:rPr>
          <w:i/>
          <w:color w:val="181717"/>
          <w:sz w:val="18"/>
        </w:rPr>
        <w:t>(</w:t>
      </w:r>
      <w:r w:rsidR="005A49A7">
        <w:rPr>
          <w:i/>
          <w:color w:val="181717"/>
          <w:sz w:val="18"/>
        </w:rPr>
        <w:t>11/01/2017</w:t>
      </w:r>
      <w:r>
        <w:rPr>
          <w:i/>
          <w:color w:val="181717"/>
          <w:sz w:val="18"/>
        </w:rPr>
        <w:t>)</w:t>
      </w:r>
    </w:p>
    <w:p w14:paraId="585831B1" w14:textId="77777777" w:rsidR="00137237" w:rsidRDefault="00D84993">
      <w:pPr>
        <w:spacing w:after="0" w:line="236" w:lineRule="auto"/>
        <w:jc w:val="center"/>
      </w:pPr>
      <w:r>
        <w:rPr>
          <w:i/>
          <w:color w:val="181717"/>
          <w:sz w:val="18"/>
        </w:rPr>
        <w:t>È responsabilità dell'amministrazione aggiudicatrice/dell'ente aggiudicatore garantire la conformità con il diritto dell'Unione europea e con ogni legge vigente.</w:t>
      </w:r>
    </w:p>
    <w:p w14:paraId="4A7745B7" w14:textId="77777777" w:rsidR="00137237" w:rsidRDefault="00D84993">
      <w:pPr>
        <w:spacing w:after="71"/>
      </w:pPr>
      <w:r>
        <w:rPr>
          <w:noProof/>
        </w:rPr>
        <mc:AlternateContent>
          <mc:Choice Requires="wpg">
            <w:drawing>
              <wp:inline distT="0" distB="0" distL="0" distR="0" wp14:anchorId="722BC988" wp14:editId="14DF5B99">
                <wp:extent cx="6695999" cy="3175"/>
                <wp:effectExtent l="0" t="0" r="0" b="0"/>
                <wp:docPr id="7377" name="Group 7377"/>
                <wp:cNvGraphicFramePr/>
                <a:graphic xmlns:a="http://schemas.openxmlformats.org/drawingml/2006/main">
                  <a:graphicData uri="http://schemas.microsoft.com/office/word/2010/wordprocessingGroup">
                    <wpg:wgp>
                      <wpg:cNvGrpSpPr/>
                      <wpg:grpSpPr>
                        <a:xfrm>
                          <a:off x="0" y="0"/>
                          <a:ext cx="6695999" cy="3175"/>
                          <a:chOff x="0" y="0"/>
                          <a:chExt cx="6695999" cy="3175"/>
                        </a:xfrm>
                      </wpg:grpSpPr>
                      <wps:wsp>
                        <wps:cNvPr id="871" name="Shape 871"/>
                        <wps:cNvSpPr/>
                        <wps:spPr>
                          <a:xfrm>
                            <a:off x="0" y="0"/>
                            <a:ext cx="6695999" cy="0"/>
                          </a:xfrm>
                          <a:custGeom>
                            <a:avLst/>
                            <a:gdLst/>
                            <a:ahLst/>
                            <a:cxnLst/>
                            <a:rect l="0" t="0" r="0" b="0"/>
                            <a:pathLst>
                              <a:path w="6695999">
                                <a:moveTo>
                                  <a:pt x="0" y="0"/>
                                </a:moveTo>
                                <a:lnTo>
                                  <a:pt x="6695999" y="0"/>
                                </a:lnTo>
                              </a:path>
                            </a:pathLst>
                          </a:custGeom>
                          <a:ln w="317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17BCDA59" id="Group 7377" o:spid="_x0000_s1026" style="width:527.25pt;height:.25pt;mso-position-horizontal-relative:char;mso-position-vertical-relative:line" coordsize="6695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">
                <v:shape id="Shape 871" o:spid="_x0000_s1027" style="position:absolute;width:66959;height:0;visibility:visible;mso-wrap-style:square;v-text-anchor:top" coordsize="66959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0L8cUA&#10;AADcAAAADwAAAGRycy9kb3ducmV2LnhtbESPS2vCQBSF9wX/w3CFbopOLPVBdBTRKq5EExcuL5lr&#10;EszcCZmppv56Ryh0eTiPjzNbtKYSN2pcaVnBoB+BIM6sLjlXcEo3vQkI55E1VpZJwS85WMw7bzOM&#10;tb3zkW6Jz0UYYRejgsL7OpbSZQUZdH1bEwfvYhuDPsgml7rBexg3lfyMopE0WHIgFFjTqqDsmvyY&#10;APnYr12yOmy26Xe9NedH+jVsH0q9d9vlFISn1v+H/9o7rWAyHsDrTDgCcv4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fQvxxQAAANwAAAAPAAAAAAAAAAAAAAAAAJgCAABkcnMv&#10;ZG93bnJldi54bWxQSwUGAAAAAAQABAD1AAAAigMAAAAA&#10;" path="m,l6695999,e" filled="f" strokecolor="#181717" strokeweight=".25pt">
                  <v:stroke miterlimit="1" joinstyle="miter"/>
                  <v:path arrowok="t" textboxrect="0,0,6695999,0"/>
                </v:shape>
                <w10:anchorlock/>
              </v:group>
            </w:pict>
          </mc:Fallback>
        </mc:AlternateContent>
      </w:r>
    </w:p>
    <w:p w14:paraId="5CBA6554" w14:textId="77777777" w:rsidR="00137237" w:rsidRDefault="00D84993">
      <w:pPr>
        <w:numPr>
          <w:ilvl w:val="0"/>
          <w:numId w:val="1"/>
        </w:numPr>
        <w:spacing w:after="0" w:line="270" w:lineRule="auto"/>
        <w:ind w:hanging="283"/>
      </w:pPr>
      <w:r>
        <w:rPr>
          <w:i/>
          <w:color w:val="181717"/>
          <w:sz w:val="18"/>
        </w:rPr>
        <w:t>ripetere nel numero di volte necessario</w:t>
      </w:r>
    </w:p>
    <w:p w14:paraId="75CE3E46" w14:textId="77777777" w:rsidR="00137237" w:rsidRDefault="00D84993">
      <w:pPr>
        <w:numPr>
          <w:ilvl w:val="0"/>
          <w:numId w:val="1"/>
        </w:numPr>
        <w:spacing w:after="0" w:line="270" w:lineRule="auto"/>
        <w:ind w:hanging="283"/>
      </w:pPr>
      <w:r>
        <w:rPr>
          <w:i/>
          <w:color w:val="181717"/>
          <w:sz w:val="18"/>
        </w:rPr>
        <w:t>se del caso</w:t>
      </w:r>
    </w:p>
    <w:p w14:paraId="0437FFD1" w14:textId="77777777" w:rsidR="00137237" w:rsidRDefault="00D84993">
      <w:pPr>
        <w:tabs>
          <w:tab w:val="center" w:pos="1405"/>
        </w:tabs>
        <w:spacing w:after="0" w:line="270" w:lineRule="auto"/>
        <w:ind w:left="-15"/>
      </w:pPr>
      <w:r>
        <w:rPr>
          <w:color w:val="181717"/>
          <w:sz w:val="16"/>
          <w:vertAlign w:val="superscript"/>
        </w:rPr>
        <w:t xml:space="preserve">4 </w:t>
      </w:r>
      <w:r>
        <w:rPr>
          <w:color w:val="181717"/>
          <w:sz w:val="16"/>
          <w:vertAlign w:val="superscript"/>
        </w:rPr>
        <w:tab/>
      </w:r>
      <w:r>
        <w:rPr>
          <w:i/>
          <w:color w:val="181717"/>
          <w:sz w:val="18"/>
        </w:rPr>
        <w:t>se queste informazioni sono note</w:t>
      </w:r>
    </w:p>
    <w:p w14:paraId="735D961E" w14:textId="77777777" w:rsidR="00137237" w:rsidRDefault="00D84993">
      <w:pPr>
        <w:numPr>
          <w:ilvl w:val="0"/>
          <w:numId w:val="2"/>
        </w:numPr>
        <w:spacing w:after="0" w:line="270" w:lineRule="auto"/>
        <w:ind w:hanging="283"/>
      </w:pPr>
      <w:r>
        <w:rPr>
          <w:i/>
          <w:color w:val="181717"/>
          <w:sz w:val="18"/>
        </w:rPr>
        <w:t>i criteri possono essere considerati per ordine di importanza anziché per ponderazione</w:t>
      </w:r>
    </w:p>
    <w:p w14:paraId="6854E8A5" w14:textId="77777777" w:rsidR="00137237" w:rsidRDefault="00D84993">
      <w:pPr>
        <w:numPr>
          <w:ilvl w:val="0"/>
          <w:numId w:val="2"/>
        </w:numPr>
        <w:spacing w:after="0" w:line="270" w:lineRule="auto"/>
        <w:ind w:hanging="283"/>
      </w:pPr>
      <w:r>
        <w:rPr>
          <w:i/>
          <w:color w:val="181717"/>
          <w:sz w:val="18"/>
        </w:rPr>
        <w:t>i criteri possono essere considerati per ordine di importanza anziché per ponderazione; se il prezzo è il solo criterio di aggiudicazione, la ponderazione non è utilizzata</w:t>
      </w:r>
    </w:p>
    <w:sectPr w:rsidR="00137237">
      <w:footerReference w:type="even" r:id="rId12"/>
      <w:footerReference w:type="default" r:id="rId13"/>
      <w:footerReference w:type="first" r:id="rId14"/>
      <w:pgSz w:w="11906" w:h="16838"/>
      <w:pgMar w:top="644" w:right="680" w:bottom="851" w:left="680" w:header="720" w:footer="38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DC8583" w14:textId="77777777" w:rsidR="00CD2EEA" w:rsidRDefault="00CD2EEA">
      <w:pPr>
        <w:spacing w:after="0" w:line="240" w:lineRule="auto"/>
      </w:pPr>
      <w:r>
        <w:separator/>
      </w:r>
    </w:p>
  </w:endnote>
  <w:endnote w:type="continuationSeparator" w:id="0">
    <w:p w14:paraId="632236E1" w14:textId="77777777" w:rsidR="00CD2EEA" w:rsidRDefault="00CD2E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AE9F28" w14:textId="77777777" w:rsidR="00381701" w:rsidRDefault="00381701">
    <w:pPr>
      <w:tabs>
        <w:tab w:val="right" w:pos="10545"/>
      </w:tabs>
      <w:spacing w:after="0"/>
    </w:pPr>
    <w:r>
      <w:rPr>
        <w:b/>
        <w:color w:val="181717"/>
        <w:sz w:val="18"/>
      </w:rPr>
      <w:t xml:space="preserve">IT  </w:t>
    </w:r>
    <w:r>
      <w:rPr>
        <w:i/>
        <w:color w:val="181717"/>
        <w:sz w:val="18"/>
      </w:rPr>
      <w:t xml:space="preserve">Modello di formulario </w:t>
    </w:r>
    <w:r w:rsidR="00205122">
      <w:fldChar w:fldCharType="begin"/>
    </w:r>
    <w:r w:rsidR="00205122">
      <w:instrText xml:space="preserve"> NUMPAGES   \* MERGEFORMAT </w:instrText>
    </w:r>
    <w:r w:rsidR="00205122">
      <w:fldChar w:fldCharType="separate"/>
    </w:r>
    <w:r w:rsidRPr="00612571">
      <w:rPr>
        <w:i/>
        <w:noProof/>
        <w:color w:val="181717"/>
        <w:sz w:val="18"/>
      </w:rPr>
      <w:t>1</w:t>
    </w:r>
    <w:r w:rsidR="00205122">
      <w:rPr>
        <w:i/>
        <w:noProof/>
        <w:color w:val="181717"/>
        <w:sz w:val="18"/>
      </w:rPr>
      <w:fldChar w:fldCharType="end"/>
    </w:r>
    <w:r>
      <w:rPr>
        <w:i/>
        <w:color w:val="181717"/>
        <w:sz w:val="18"/>
      </w:rPr>
      <w:t xml:space="preserve"> – Bando di gara – Servizi di pubblica utilità</w:t>
    </w:r>
    <w:r>
      <w:rPr>
        <w:i/>
        <w:color w:val="181717"/>
        <w:sz w:val="18"/>
      </w:rPr>
      <w:tab/>
    </w:r>
    <w:r>
      <w:fldChar w:fldCharType="begin"/>
    </w:r>
    <w:r>
      <w:instrText xml:space="preserve"> PAGE   \* MERGEFORMAT </w:instrText>
    </w:r>
    <w:r>
      <w:fldChar w:fldCharType="separate"/>
    </w:r>
    <w:r>
      <w:rPr>
        <w:i/>
        <w:color w:val="181717"/>
        <w:sz w:val="18"/>
      </w:rPr>
      <w:t>1</w:t>
    </w:r>
    <w:r>
      <w:rPr>
        <w:i/>
        <w:color w:val="181717"/>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5333BD" w14:textId="77777777" w:rsidR="00381701" w:rsidRDefault="00381701">
    <w:pPr>
      <w:tabs>
        <w:tab w:val="right" w:pos="10545"/>
      </w:tabs>
      <w:spacing w:after="0"/>
    </w:pPr>
    <w:r>
      <w:rPr>
        <w:b/>
        <w:color w:val="181717"/>
        <w:sz w:val="18"/>
      </w:rPr>
      <w:t xml:space="preserve">IT  </w:t>
    </w:r>
    <w:r>
      <w:rPr>
        <w:i/>
        <w:color w:val="181717"/>
        <w:sz w:val="18"/>
      </w:rPr>
      <w:t xml:space="preserve">Modello di formulario </w:t>
    </w:r>
    <w:r w:rsidR="00205122">
      <w:fldChar w:fldCharType="begin"/>
    </w:r>
    <w:r w:rsidR="00205122">
      <w:instrText xml:space="preserve"> NUMPAGES   \* MERGEFORMAT </w:instrText>
    </w:r>
    <w:r w:rsidR="00205122">
      <w:fldChar w:fldCharType="separate"/>
    </w:r>
    <w:r w:rsidR="00205122" w:rsidRPr="00205122">
      <w:rPr>
        <w:i/>
        <w:noProof/>
        <w:color w:val="181717"/>
        <w:sz w:val="18"/>
      </w:rPr>
      <w:t>15</w:t>
    </w:r>
    <w:r w:rsidR="00205122">
      <w:rPr>
        <w:i/>
        <w:noProof/>
        <w:color w:val="181717"/>
        <w:sz w:val="18"/>
      </w:rPr>
      <w:fldChar w:fldCharType="end"/>
    </w:r>
    <w:r>
      <w:rPr>
        <w:i/>
        <w:color w:val="181717"/>
        <w:sz w:val="18"/>
      </w:rPr>
      <w:t xml:space="preserve"> – Bando di gara – Servizi di pubblica utilità</w:t>
    </w:r>
    <w:r>
      <w:rPr>
        <w:i/>
        <w:color w:val="181717"/>
        <w:sz w:val="18"/>
      </w:rPr>
      <w:tab/>
    </w:r>
    <w:r>
      <w:fldChar w:fldCharType="begin"/>
    </w:r>
    <w:r>
      <w:instrText xml:space="preserve"> PAGE   \* MERGEFORMAT </w:instrText>
    </w:r>
    <w:r>
      <w:fldChar w:fldCharType="separate"/>
    </w:r>
    <w:r w:rsidR="00205122" w:rsidRPr="00205122">
      <w:rPr>
        <w:i/>
        <w:noProof/>
        <w:color w:val="181717"/>
        <w:sz w:val="18"/>
      </w:rPr>
      <w:t>14</w:t>
    </w:r>
    <w:r>
      <w:rPr>
        <w:i/>
        <w:color w:val="181717"/>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E5B69" w14:textId="77777777" w:rsidR="00381701" w:rsidRDefault="00381701">
    <w:pPr>
      <w:tabs>
        <w:tab w:val="right" w:pos="10545"/>
      </w:tabs>
      <w:spacing w:after="0"/>
    </w:pPr>
    <w:r>
      <w:rPr>
        <w:b/>
        <w:color w:val="181717"/>
        <w:sz w:val="18"/>
      </w:rPr>
      <w:t xml:space="preserve">IT  </w:t>
    </w:r>
    <w:r>
      <w:rPr>
        <w:i/>
        <w:color w:val="181717"/>
        <w:sz w:val="18"/>
      </w:rPr>
      <w:t xml:space="preserve">Modello di formulario </w:t>
    </w:r>
    <w:r w:rsidR="00205122">
      <w:fldChar w:fldCharType="begin"/>
    </w:r>
    <w:r w:rsidR="00205122">
      <w:instrText xml:space="preserve"> NUMPAGES   \* MERGEFORMAT </w:instrText>
    </w:r>
    <w:r w:rsidR="00205122">
      <w:fldChar w:fldCharType="separate"/>
    </w:r>
    <w:r w:rsidRPr="00612571">
      <w:rPr>
        <w:i/>
        <w:noProof/>
        <w:color w:val="181717"/>
        <w:sz w:val="18"/>
      </w:rPr>
      <w:t>1</w:t>
    </w:r>
    <w:r w:rsidR="00205122">
      <w:rPr>
        <w:i/>
        <w:noProof/>
        <w:color w:val="181717"/>
        <w:sz w:val="18"/>
      </w:rPr>
      <w:fldChar w:fldCharType="end"/>
    </w:r>
    <w:r>
      <w:rPr>
        <w:i/>
        <w:color w:val="181717"/>
        <w:sz w:val="18"/>
      </w:rPr>
      <w:t xml:space="preserve"> – Bando di gara – Servizi di pubblica utilità</w:t>
    </w:r>
    <w:r>
      <w:rPr>
        <w:i/>
        <w:color w:val="181717"/>
        <w:sz w:val="18"/>
      </w:rPr>
      <w:tab/>
    </w:r>
    <w:r>
      <w:fldChar w:fldCharType="begin"/>
    </w:r>
    <w:r>
      <w:instrText xml:space="preserve"> PAGE   \* MERGEFORMAT </w:instrText>
    </w:r>
    <w:r>
      <w:fldChar w:fldCharType="separate"/>
    </w:r>
    <w:r>
      <w:rPr>
        <w:i/>
        <w:color w:val="181717"/>
        <w:sz w:val="18"/>
      </w:rPr>
      <w:t>1</w:t>
    </w:r>
    <w:r>
      <w:rPr>
        <w:i/>
        <w:color w:val="181717"/>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2D8F46" w14:textId="77777777" w:rsidR="00CD2EEA" w:rsidRDefault="00CD2EEA">
      <w:pPr>
        <w:spacing w:after="0" w:line="240" w:lineRule="auto"/>
      </w:pPr>
      <w:r>
        <w:separator/>
      </w:r>
    </w:p>
  </w:footnote>
  <w:footnote w:type="continuationSeparator" w:id="0">
    <w:p w14:paraId="2D328F9A" w14:textId="77777777" w:rsidR="00CD2EEA" w:rsidRDefault="00CD2E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A0E3842"/>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14425E92"/>
    <w:multiLevelType w:val="hybridMultilevel"/>
    <w:tmpl w:val="8A625988"/>
    <w:lvl w:ilvl="0" w:tplc="BC965956">
      <w:start w:val="2"/>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E5A07EF"/>
    <w:multiLevelType w:val="hybridMultilevel"/>
    <w:tmpl w:val="8A52E5EC"/>
    <w:lvl w:ilvl="0" w:tplc="F9A85586">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29B563F"/>
    <w:multiLevelType w:val="hybridMultilevel"/>
    <w:tmpl w:val="B8EA8CA8"/>
    <w:lvl w:ilvl="0" w:tplc="0EDE9E5C">
      <w:start w:val="2"/>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5AD0FC2"/>
    <w:multiLevelType w:val="hybridMultilevel"/>
    <w:tmpl w:val="8F4E441A"/>
    <w:lvl w:ilvl="0" w:tplc="228841A6">
      <w:start w:val="20"/>
      <w:numFmt w:val="decimal"/>
      <w:lvlText w:val="%1"/>
      <w:lvlJc w:val="left"/>
      <w:pPr>
        <w:ind w:left="283"/>
      </w:pPr>
      <w:rPr>
        <w:rFonts w:ascii="Calibri" w:eastAsia="Calibri" w:hAnsi="Calibri" w:cs="Calibri"/>
        <w:b w:val="0"/>
        <w:i w:val="0"/>
        <w:strike w:val="0"/>
        <w:dstrike w:val="0"/>
        <w:color w:val="181717"/>
        <w:sz w:val="16"/>
        <w:szCs w:val="16"/>
        <w:u w:val="none" w:color="000000"/>
        <w:bdr w:val="none" w:sz="0" w:space="0" w:color="auto"/>
        <w:shd w:val="clear" w:color="auto" w:fill="auto"/>
        <w:vertAlign w:val="superscript"/>
      </w:rPr>
    </w:lvl>
    <w:lvl w:ilvl="1" w:tplc="D312D3F4">
      <w:start w:val="1"/>
      <w:numFmt w:val="lowerLetter"/>
      <w:lvlText w:val="%2"/>
      <w:lvlJc w:val="left"/>
      <w:pPr>
        <w:ind w:left="1080"/>
      </w:pPr>
      <w:rPr>
        <w:rFonts w:ascii="Calibri" w:eastAsia="Calibri" w:hAnsi="Calibri" w:cs="Calibri"/>
        <w:b w:val="0"/>
        <w:i w:val="0"/>
        <w:strike w:val="0"/>
        <w:dstrike w:val="0"/>
        <w:color w:val="181717"/>
        <w:sz w:val="16"/>
        <w:szCs w:val="16"/>
        <w:u w:val="none" w:color="000000"/>
        <w:bdr w:val="none" w:sz="0" w:space="0" w:color="auto"/>
        <w:shd w:val="clear" w:color="auto" w:fill="auto"/>
        <w:vertAlign w:val="superscript"/>
      </w:rPr>
    </w:lvl>
    <w:lvl w:ilvl="2" w:tplc="E034A8B6">
      <w:start w:val="1"/>
      <w:numFmt w:val="lowerRoman"/>
      <w:lvlText w:val="%3"/>
      <w:lvlJc w:val="left"/>
      <w:pPr>
        <w:ind w:left="1800"/>
      </w:pPr>
      <w:rPr>
        <w:rFonts w:ascii="Calibri" w:eastAsia="Calibri" w:hAnsi="Calibri" w:cs="Calibri"/>
        <w:b w:val="0"/>
        <w:i w:val="0"/>
        <w:strike w:val="0"/>
        <w:dstrike w:val="0"/>
        <w:color w:val="181717"/>
        <w:sz w:val="16"/>
        <w:szCs w:val="16"/>
        <w:u w:val="none" w:color="000000"/>
        <w:bdr w:val="none" w:sz="0" w:space="0" w:color="auto"/>
        <w:shd w:val="clear" w:color="auto" w:fill="auto"/>
        <w:vertAlign w:val="superscript"/>
      </w:rPr>
    </w:lvl>
    <w:lvl w:ilvl="3" w:tplc="D614373C">
      <w:start w:val="1"/>
      <w:numFmt w:val="decimal"/>
      <w:lvlText w:val="%4"/>
      <w:lvlJc w:val="left"/>
      <w:pPr>
        <w:ind w:left="2520"/>
      </w:pPr>
      <w:rPr>
        <w:rFonts w:ascii="Calibri" w:eastAsia="Calibri" w:hAnsi="Calibri" w:cs="Calibri"/>
        <w:b w:val="0"/>
        <w:i w:val="0"/>
        <w:strike w:val="0"/>
        <w:dstrike w:val="0"/>
        <w:color w:val="181717"/>
        <w:sz w:val="16"/>
        <w:szCs w:val="16"/>
        <w:u w:val="none" w:color="000000"/>
        <w:bdr w:val="none" w:sz="0" w:space="0" w:color="auto"/>
        <w:shd w:val="clear" w:color="auto" w:fill="auto"/>
        <w:vertAlign w:val="superscript"/>
      </w:rPr>
    </w:lvl>
    <w:lvl w:ilvl="4" w:tplc="4A4CD3F0">
      <w:start w:val="1"/>
      <w:numFmt w:val="lowerLetter"/>
      <w:lvlText w:val="%5"/>
      <w:lvlJc w:val="left"/>
      <w:pPr>
        <w:ind w:left="3240"/>
      </w:pPr>
      <w:rPr>
        <w:rFonts w:ascii="Calibri" w:eastAsia="Calibri" w:hAnsi="Calibri" w:cs="Calibri"/>
        <w:b w:val="0"/>
        <w:i w:val="0"/>
        <w:strike w:val="0"/>
        <w:dstrike w:val="0"/>
        <w:color w:val="181717"/>
        <w:sz w:val="16"/>
        <w:szCs w:val="16"/>
        <w:u w:val="none" w:color="000000"/>
        <w:bdr w:val="none" w:sz="0" w:space="0" w:color="auto"/>
        <w:shd w:val="clear" w:color="auto" w:fill="auto"/>
        <w:vertAlign w:val="superscript"/>
      </w:rPr>
    </w:lvl>
    <w:lvl w:ilvl="5" w:tplc="4C2813DA">
      <w:start w:val="1"/>
      <w:numFmt w:val="lowerRoman"/>
      <w:lvlText w:val="%6"/>
      <w:lvlJc w:val="left"/>
      <w:pPr>
        <w:ind w:left="3960"/>
      </w:pPr>
      <w:rPr>
        <w:rFonts w:ascii="Calibri" w:eastAsia="Calibri" w:hAnsi="Calibri" w:cs="Calibri"/>
        <w:b w:val="0"/>
        <w:i w:val="0"/>
        <w:strike w:val="0"/>
        <w:dstrike w:val="0"/>
        <w:color w:val="181717"/>
        <w:sz w:val="16"/>
        <w:szCs w:val="16"/>
        <w:u w:val="none" w:color="000000"/>
        <w:bdr w:val="none" w:sz="0" w:space="0" w:color="auto"/>
        <w:shd w:val="clear" w:color="auto" w:fill="auto"/>
        <w:vertAlign w:val="superscript"/>
      </w:rPr>
    </w:lvl>
    <w:lvl w:ilvl="6" w:tplc="0DB098EC">
      <w:start w:val="1"/>
      <w:numFmt w:val="decimal"/>
      <w:lvlText w:val="%7"/>
      <w:lvlJc w:val="left"/>
      <w:pPr>
        <w:ind w:left="4680"/>
      </w:pPr>
      <w:rPr>
        <w:rFonts w:ascii="Calibri" w:eastAsia="Calibri" w:hAnsi="Calibri" w:cs="Calibri"/>
        <w:b w:val="0"/>
        <w:i w:val="0"/>
        <w:strike w:val="0"/>
        <w:dstrike w:val="0"/>
        <w:color w:val="181717"/>
        <w:sz w:val="16"/>
        <w:szCs w:val="16"/>
        <w:u w:val="none" w:color="000000"/>
        <w:bdr w:val="none" w:sz="0" w:space="0" w:color="auto"/>
        <w:shd w:val="clear" w:color="auto" w:fill="auto"/>
        <w:vertAlign w:val="superscript"/>
      </w:rPr>
    </w:lvl>
    <w:lvl w:ilvl="7" w:tplc="24DA41D4">
      <w:start w:val="1"/>
      <w:numFmt w:val="lowerLetter"/>
      <w:lvlText w:val="%8"/>
      <w:lvlJc w:val="left"/>
      <w:pPr>
        <w:ind w:left="5400"/>
      </w:pPr>
      <w:rPr>
        <w:rFonts w:ascii="Calibri" w:eastAsia="Calibri" w:hAnsi="Calibri" w:cs="Calibri"/>
        <w:b w:val="0"/>
        <w:i w:val="0"/>
        <w:strike w:val="0"/>
        <w:dstrike w:val="0"/>
        <w:color w:val="181717"/>
        <w:sz w:val="16"/>
        <w:szCs w:val="16"/>
        <w:u w:val="none" w:color="000000"/>
        <w:bdr w:val="none" w:sz="0" w:space="0" w:color="auto"/>
        <w:shd w:val="clear" w:color="auto" w:fill="auto"/>
        <w:vertAlign w:val="superscript"/>
      </w:rPr>
    </w:lvl>
    <w:lvl w:ilvl="8" w:tplc="F06047BA">
      <w:start w:val="1"/>
      <w:numFmt w:val="lowerRoman"/>
      <w:lvlText w:val="%9"/>
      <w:lvlJc w:val="left"/>
      <w:pPr>
        <w:ind w:left="6120"/>
      </w:pPr>
      <w:rPr>
        <w:rFonts w:ascii="Calibri" w:eastAsia="Calibri" w:hAnsi="Calibri" w:cs="Calibri"/>
        <w:b w:val="0"/>
        <w:i w:val="0"/>
        <w:strike w:val="0"/>
        <w:dstrike w:val="0"/>
        <w:color w:val="181717"/>
        <w:sz w:val="16"/>
        <w:szCs w:val="16"/>
        <w:u w:val="none" w:color="000000"/>
        <w:bdr w:val="none" w:sz="0" w:space="0" w:color="auto"/>
        <w:shd w:val="clear" w:color="auto" w:fill="auto"/>
        <w:vertAlign w:val="superscript"/>
      </w:rPr>
    </w:lvl>
  </w:abstractNum>
  <w:abstractNum w:abstractNumId="6" w15:restartNumberingAfterBreak="0">
    <w:nsid w:val="2F131FD5"/>
    <w:multiLevelType w:val="hybridMultilevel"/>
    <w:tmpl w:val="CE344370"/>
    <w:lvl w:ilvl="0" w:tplc="AD145034">
      <w:start w:val="1"/>
      <w:numFmt w:val="decimal"/>
      <w:lvlText w:val="%1"/>
      <w:lvlJc w:val="left"/>
      <w:pPr>
        <w:ind w:left="283"/>
      </w:pPr>
      <w:rPr>
        <w:rFonts w:ascii="Calibri" w:eastAsia="Calibri" w:hAnsi="Calibri" w:cs="Calibri"/>
        <w:b w:val="0"/>
        <w:i w:val="0"/>
        <w:strike w:val="0"/>
        <w:dstrike w:val="0"/>
        <w:color w:val="181717"/>
        <w:sz w:val="16"/>
        <w:szCs w:val="16"/>
        <w:u w:val="none" w:color="000000"/>
        <w:bdr w:val="none" w:sz="0" w:space="0" w:color="auto"/>
        <w:shd w:val="clear" w:color="auto" w:fill="auto"/>
        <w:vertAlign w:val="superscript"/>
      </w:rPr>
    </w:lvl>
    <w:lvl w:ilvl="1" w:tplc="5ABAED62">
      <w:start w:val="1"/>
      <w:numFmt w:val="lowerLetter"/>
      <w:lvlText w:val="%2"/>
      <w:lvlJc w:val="left"/>
      <w:pPr>
        <w:ind w:left="1080"/>
      </w:pPr>
      <w:rPr>
        <w:rFonts w:ascii="Calibri" w:eastAsia="Calibri" w:hAnsi="Calibri" w:cs="Calibri"/>
        <w:b w:val="0"/>
        <w:i w:val="0"/>
        <w:strike w:val="0"/>
        <w:dstrike w:val="0"/>
        <w:color w:val="181717"/>
        <w:sz w:val="16"/>
        <w:szCs w:val="16"/>
        <w:u w:val="none" w:color="000000"/>
        <w:bdr w:val="none" w:sz="0" w:space="0" w:color="auto"/>
        <w:shd w:val="clear" w:color="auto" w:fill="auto"/>
        <w:vertAlign w:val="superscript"/>
      </w:rPr>
    </w:lvl>
    <w:lvl w:ilvl="2" w:tplc="4740D9AA">
      <w:start w:val="1"/>
      <w:numFmt w:val="lowerRoman"/>
      <w:lvlText w:val="%3"/>
      <w:lvlJc w:val="left"/>
      <w:pPr>
        <w:ind w:left="1800"/>
      </w:pPr>
      <w:rPr>
        <w:rFonts w:ascii="Calibri" w:eastAsia="Calibri" w:hAnsi="Calibri" w:cs="Calibri"/>
        <w:b w:val="0"/>
        <w:i w:val="0"/>
        <w:strike w:val="0"/>
        <w:dstrike w:val="0"/>
        <w:color w:val="181717"/>
        <w:sz w:val="16"/>
        <w:szCs w:val="16"/>
        <w:u w:val="none" w:color="000000"/>
        <w:bdr w:val="none" w:sz="0" w:space="0" w:color="auto"/>
        <w:shd w:val="clear" w:color="auto" w:fill="auto"/>
        <w:vertAlign w:val="superscript"/>
      </w:rPr>
    </w:lvl>
    <w:lvl w:ilvl="3" w:tplc="F24043D4">
      <w:start w:val="1"/>
      <w:numFmt w:val="decimal"/>
      <w:lvlText w:val="%4"/>
      <w:lvlJc w:val="left"/>
      <w:pPr>
        <w:ind w:left="2520"/>
      </w:pPr>
      <w:rPr>
        <w:rFonts w:ascii="Calibri" w:eastAsia="Calibri" w:hAnsi="Calibri" w:cs="Calibri"/>
        <w:b w:val="0"/>
        <w:i w:val="0"/>
        <w:strike w:val="0"/>
        <w:dstrike w:val="0"/>
        <w:color w:val="181717"/>
        <w:sz w:val="16"/>
        <w:szCs w:val="16"/>
        <w:u w:val="none" w:color="000000"/>
        <w:bdr w:val="none" w:sz="0" w:space="0" w:color="auto"/>
        <w:shd w:val="clear" w:color="auto" w:fill="auto"/>
        <w:vertAlign w:val="superscript"/>
      </w:rPr>
    </w:lvl>
    <w:lvl w:ilvl="4" w:tplc="8732FC6C">
      <w:start w:val="1"/>
      <w:numFmt w:val="lowerLetter"/>
      <w:lvlText w:val="%5"/>
      <w:lvlJc w:val="left"/>
      <w:pPr>
        <w:ind w:left="3240"/>
      </w:pPr>
      <w:rPr>
        <w:rFonts w:ascii="Calibri" w:eastAsia="Calibri" w:hAnsi="Calibri" w:cs="Calibri"/>
        <w:b w:val="0"/>
        <w:i w:val="0"/>
        <w:strike w:val="0"/>
        <w:dstrike w:val="0"/>
        <w:color w:val="181717"/>
        <w:sz w:val="16"/>
        <w:szCs w:val="16"/>
        <w:u w:val="none" w:color="000000"/>
        <w:bdr w:val="none" w:sz="0" w:space="0" w:color="auto"/>
        <w:shd w:val="clear" w:color="auto" w:fill="auto"/>
        <w:vertAlign w:val="superscript"/>
      </w:rPr>
    </w:lvl>
    <w:lvl w:ilvl="5" w:tplc="7D548220">
      <w:start w:val="1"/>
      <w:numFmt w:val="lowerRoman"/>
      <w:lvlText w:val="%6"/>
      <w:lvlJc w:val="left"/>
      <w:pPr>
        <w:ind w:left="3960"/>
      </w:pPr>
      <w:rPr>
        <w:rFonts w:ascii="Calibri" w:eastAsia="Calibri" w:hAnsi="Calibri" w:cs="Calibri"/>
        <w:b w:val="0"/>
        <w:i w:val="0"/>
        <w:strike w:val="0"/>
        <w:dstrike w:val="0"/>
        <w:color w:val="181717"/>
        <w:sz w:val="16"/>
        <w:szCs w:val="16"/>
        <w:u w:val="none" w:color="000000"/>
        <w:bdr w:val="none" w:sz="0" w:space="0" w:color="auto"/>
        <w:shd w:val="clear" w:color="auto" w:fill="auto"/>
        <w:vertAlign w:val="superscript"/>
      </w:rPr>
    </w:lvl>
    <w:lvl w:ilvl="6" w:tplc="64884D26">
      <w:start w:val="1"/>
      <w:numFmt w:val="decimal"/>
      <w:lvlText w:val="%7"/>
      <w:lvlJc w:val="left"/>
      <w:pPr>
        <w:ind w:left="4680"/>
      </w:pPr>
      <w:rPr>
        <w:rFonts w:ascii="Calibri" w:eastAsia="Calibri" w:hAnsi="Calibri" w:cs="Calibri"/>
        <w:b w:val="0"/>
        <w:i w:val="0"/>
        <w:strike w:val="0"/>
        <w:dstrike w:val="0"/>
        <w:color w:val="181717"/>
        <w:sz w:val="16"/>
        <w:szCs w:val="16"/>
        <w:u w:val="none" w:color="000000"/>
        <w:bdr w:val="none" w:sz="0" w:space="0" w:color="auto"/>
        <w:shd w:val="clear" w:color="auto" w:fill="auto"/>
        <w:vertAlign w:val="superscript"/>
      </w:rPr>
    </w:lvl>
    <w:lvl w:ilvl="7" w:tplc="00F63254">
      <w:start w:val="1"/>
      <w:numFmt w:val="lowerLetter"/>
      <w:lvlText w:val="%8"/>
      <w:lvlJc w:val="left"/>
      <w:pPr>
        <w:ind w:left="5400"/>
      </w:pPr>
      <w:rPr>
        <w:rFonts w:ascii="Calibri" w:eastAsia="Calibri" w:hAnsi="Calibri" w:cs="Calibri"/>
        <w:b w:val="0"/>
        <w:i w:val="0"/>
        <w:strike w:val="0"/>
        <w:dstrike w:val="0"/>
        <w:color w:val="181717"/>
        <w:sz w:val="16"/>
        <w:szCs w:val="16"/>
        <w:u w:val="none" w:color="000000"/>
        <w:bdr w:val="none" w:sz="0" w:space="0" w:color="auto"/>
        <w:shd w:val="clear" w:color="auto" w:fill="auto"/>
        <w:vertAlign w:val="superscript"/>
      </w:rPr>
    </w:lvl>
    <w:lvl w:ilvl="8" w:tplc="32D43E30">
      <w:start w:val="1"/>
      <w:numFmt w:val="lowerRoman"/>
      <w:lvlText w:val="%9"/>
      <w:lvlJc w:val="left"/>
      <w:pPr>
        <w:ind w:left="6120"/>
      </w:pPr>
      <w:rPr>
        <w:rFonts w:ascii="Calibri" w:eastAsia="Calibri" w:hAnsi="Calibri" w:cs="Calibri"/>
        <w:b w:val="0"/>
        <w:i w:val="0"/>
        <w:strike w:val="0"/>
        <w:dstrike w:val="0"/>
        <w:color w:val="181717"/>
        <w:sz w:val="16"/>
        <w:szCs w:val="16"/>
        <w:u w:val="none" w:color="000000"/>
        <w:bdr w:val="none" w:sz="0" w:space="0" w:color="auto"/>
        <w:shd w:val="clear" w:color="auto" w:fill="auto"/>
        <w:vertAlign w:val="superscript"/>
      </w:rPr>
    </w:lvl>
  </w:abstractNum>
  <w:abstractNum w:abstractNumId="7" w15:restartNumberingAfterBreak="0">
    <w:nsid w:val="3BFC6705"/>
    <w:multiLevelType w:val="hybridMultilevel"/>
    <w:tmpl w:val="EB629F8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3A126DF"/>
    <w:multiLevelType w:val="hybridMultilevel"/>
    <w:tmpl w:val="D5D6F7C4"/>
    <w:lvl w:ilvl="0" w:tplc="04100001">
      <w:start w:val="1"/>
      <w:numFmt w:val="bullet"/>
      <w:lvlText w:val=""/>
      <w:lvlJc w:val="left"/>
      <w:pPr>
        <w:tabs>
          <w:tab w:val="num" w:pos="4212"/>
        </w:tabs>
        <w:ind w:left="4212" w:hanging="360"/>
      </w:pPr>
      <w:rPr>
        <w:rFonts w:ascii="Symbol" w:hAnsi="Symbol" w:hint="default"/>
      </w:rPr>
    </w:lvl>
    <w:lvl w:ilvl="1" w:tplc="04100003" w:tentative="1">
      <w:start w:val="1"/>
      <w:numFmt w:val="bullet"/>
      <w:lvlText w:val="o"/>
      <w:lvlJc w:val="left"/>
      <w:pPr>
        <w:tabs>
          <w:tab w:val="num" w:pos="4932"/>
        </w:tabs>
        <w:ind w:left="4932" w:hanging="360"/>
      </w:pPr>
      <w:rPr>
        <w:rFonts w:ascii="Courier New" w:hAnsi="Courier New" w:cs="Courier New" w:hint="default"/>
      </w:rPr>
    </w:lvl>
    <w:lvl w:ilvl="2" w:tplc="04100005" w:tentative="1">
      <w:start w:val="1"/>
      <w:numFmt w:val="bullet"/>
      <w:lvlText w:val=""/>
      <w:lvlJc w:val="left"/>
      <w:pPr>
        <w:tabs>
          <w:tab w:val="num" w:pos="5652"/>
        </w:tabs>
        <w:ind w:left="5652" w:hanging="360"/>
      </w:pPr>
      <w:rPr>
        <w:rFonts w:ascii="Wingdings" w:hAnsi="Wingdings" w:hint="default"/>
      </w:rPr>
    </w:lvl>
    <w:lvl w:ilvl="3" w:tplc="04100001" w:tentative="1">
      <w:start w:val="1"/>
      <w:numFmt w:val="bullet"/>
      <w:lvlText w:val=""/>
      <w:lvlJc w:val="left"/>
      <w:pPr>
        <w:tabs>
          <w:tab w:val="num" w:pos="6372"/>
        </w:tabs>
        <w:ind w:left="6372" w:hanging="360"/>
      </w:pPr>
      <w:rPr>
        <w:rFonts w:ascii="Symbol" w:hAnsi="Symbol" w:hint="default"/>
      </w:rPr>
    </w:lvl>
    <w:lvl w:ilvl="4" w:tplc="04100003" w:tentative="1">
      <w:start w:val="1"/>
      <w:numFmt w:val="bullet"/>
      <w:lvlText w:val="o"/>
      <w:lvlJc w:val="left"/>
      <w:pPr>
        <w:tabs>
          <w:tab w:val="num" w:pos="7092"/>
        </w:tabs>
        <w:ind w:left="7092" w:hanging="360"/>
      </w:pPr>
      <w:rPr>
        <w:rFonts w:ascii="Courier New" w:hAnsi="Courier New" w:cs="Courier New" w:hint="default"/>
      </w:rPr>
    </w:lvl>
    <w:lvl w:ilvl="5" w:tplc="04100005" w:tentative="1">
      <w:start w:val="1"/>
      <w:numFmt w:val="bullet"/>
      <w:lvlText w:val=""/>
      <w:lvlJc w:val="left"/>
      <w:pPr>
        <w:tabs>
          <w:tab w:val="num" w:pos="7812"/>
        </w:tabs>
        <w:ind w:left="7812" w:hanging="360"/>
      </w:pPr>
      <w:rPr>
        <w:rFonts w:ascii="Wingdings" w:hAnsi="Wingdings" w:hint="default"/>
      </w:rPr>
    </w:lvl>
    <w:lvl w:ilvl="6" w:tplc="04100001" w:tentative="1">
      <w:start w:val="1"/>
      <w:numFmt w:val="bullet"/>
      <w:lvlText w:val=""/>
      <w:lvlJc w:val="left"/>
      <w:pPr>
        <w:tabs>
          <w:tab w:val="num" w:pos="8532"/>
        </w:tabs>
        <w:ind w:left="8532" w:hanging="360"/>
      </w:pPr>
      <w:rPr>
        <w:rFonts w:ascii="Symbol" w:hAnsi="Symbol" w:hint="default"/>
      </w:rPr>
    </w:lvl>
    <w:lvl w:ilvl="7" w:tplc="04100003" w:tentative="1">
      <w:start w:val="1"/>
      <w:numFmt w:val="bullet"/>
      <w:lvlText w:val="o"/>
      <w:lvlJc w:val="left"/>
      <w:pPr>
        <w:tabs>
          <w:tab w:val="num" w:pos="9252"/>
        </w:tabs>
        <w:ind w:left="9252" w:hanging="360"/>
      </w:pPr>
      <w:rPr>
        <w:rFonts w:ascii="Courier New" w:hAnsi="Courier New" w:cs="Courier New" w:hint="default"/>
      </w:rPr>
    </w:lvl>
    <w:lvl w:ilvl="8" w:tplc="04100005" w:tentative="1">
      <w:start w:val="1"/>
      <w:numFmt w:val="bullet"/>
      <w:lvlText w:val=""/>
      <w:lvlJc w:val="left"/>
      <w:pPr>
        <w:tabs>
          <w:tab w:val="num" w:pos="9972"/>
        </w:tabs>
        <w:ind w:left="9972" w:hanging="360"/>
      </w:pPr>
      <w:rPr>
        <w:rFonts w:ascii="Wingdings" w:hAnsi="Wingdings" w:hint="default"/>
      </w:rPr>
    </w:lvl>
  </w:abstractNum>
  <w:abstractNum w:abstractNumId="9" w15:restartNumberingAfterBreak="0">
    <w:nsid w:val="4B570A7F"/>
    <w:multiLevelType w:val="hybridMultilevel"/>
    <w:tmpl w:val="DB0CEBA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B634B9"/>
    <w:multiLevelType w:val="hybridMultilevel"/>
    <w:tmpl w:val="EB629F8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4365EFA"/>
    <w:multiLevelType w:val="hybridMultilevel"/>
    <w:tmpl w:val="61A433FA"/>
    <w:lvl w:ilvl="0" w:tplc="9696756E">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48835B0"/>
    <w:multiLevelType w:val="hybridMultilevel"/>
    <w:tmpl w:val="9F202B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C433A27"/>
    <w:multiLevelType w:val="hybridMultilevel"/>
    <w:tmpl w:val="60F61C26"/>
    <w:lvl w:ilvl="0" w:tplc="3E909D5E">
      <w:start w:val="1"/>
      <w:numFmt w:val="bullet"/>
      <w:lvlText w:val="-"/>
      <w:lvlJc w:val="left"/>
      <w:pPr>
        <w:ind w:left="774" w:hanging="360"/>
      </w:pPr>
      <w:rPr>
        <w:rFonts w:ascii="Times New Roman" w:eastAsia="Times New Roman" w:hAnsi="Times New Roman" w:cs="Times New Roman" w:hint="default"/>
      </w:rPr>
    </w:lvl>
    <w:lvl w:ilvl="1" w:tplc="04100003" w:tentative="1">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14" w15:restartNumberingAfterBreak="0">
    <w:nsid w:val="5EA22763"/>
    <w:multiLevelType w:val="hybridMultilevel"/>
    <w:tmpl w:val="2FBA3FD6"/>
    <w:lvl w:ilvl="0" w:tplc="04B61FF4">
      <w:start w:val="1"/>
      <w:numFmt w:val="decimal"/>
      <w:lvlText w:val="%1)"/>
      <w:lvlJc w:val="left"/>
      <w:pPr>
        <w:ind w:left="1418" w:hanging="360"/>
      </w:pPr>
      <w:rPr>
        <w:rFonts w:hint="default"/>
      </w:rPr>
    </w:lvl>
    <w:lvl w:ilvl="1" w:tplc="04100019" w:tentative="1">
      <w:start w:val="1"/>
      <w:numFmt w:val="lowerLetter"/>
      <w:lvlText w:val="%2."/>
      <w:lvlJc w:val="left"/>
      <w:pPr>
        <w:ind w:left="2138" w:hanging="360"/>
      </w:pPr>
    </w:lvl>
    <w:lvl w:ilvl="2" w:tplc="0410001B" w:tentative="1">
      <w:start w:val="1"/>
      <w:numFmt w:val="lowerRoman"/>
      <w:lvlText w:val="%3."/>
      <w:lvlJc w:val="right"/>
      <w:pPr>
        <w:ind w:left="2858" w:hanging="180"/>
      </w:pPr>
    </w:lvl>
    <w:lvl w:ilvl="3" w:tplc="0410000F" w:tentative="1">
      <w:start w:val="1"/>
      <w:numFmt w:val="decimal"/>
      <w:lvlText w:val="%4."/>
      <w:lvlJc w:val="left"/>
      <w:pPr>
        <w:ind w:left="3578" w:hanging="360"/>
      </w:pPr>
    </w:lvl>
    <w:lvl w:ilvl="4" w:tplc="04100019" w:tentative="1">
      <w:start w:val="1"/>
      <w:numFmt w:val="lowerLetter"/>
      <w:lvlText w:val="%5."/>
      <w:lvlJc w:val="left"/>
      <w:pPr>
        <w:ind w:left="4298" w:hanging="360"/>
      </w:pPr>
    </w:lvl>
    <w:lvl w:ilvl="5" w:tplc="0410001B" w:tentative="1">
      <w:start w:val="1"/>
      <w:numFmt w:val="lowerRoman"/>
      <w:lvlText w:val="%6."/>
      <w:lvlJc w:val="right"/>
      <w:pPr>
        <w:ind w:left="5018" w:hanging="180"/>
      </w:pPr>
    </w:lvl>
    <w:lvl w:ilvl="6" w:tplc="0410000F" w:tentative="1">
      <w:start w:val="1"/>
      <w:numFmt w:val="decimal"/>
      <w:lvlText w:val="%7."/>
      <w:lvlJc w:val="left"/>
      <w:pPr>
        <w:ind w:left="5738" w:hanging="360"/>
      </w:pPr>
    </w:lvl>
    <w:lvl w:ilvl="7" w:tplc="04100019" w:tentative="1">
      <w:start w:val="1"/>
      <w:numFmt w:val="lowerLetter"/>
      <w:lvlText w:val="%8."/>
      <w:lvlJc w:val="left"/>
      <w:pPr>
        <w:ind w:left="6458" w:hanging="360"/>
      </w:pPr>
    </w:lvl>
    <w:lvl w:ilvl="8" w:tplc="0410001B" w:tentative="1">
      <w:start w:val="1"/>
      <w:numFmt w:val="lowerRoman"/>
      <w:lvlText w:val="%9."/>
      <w:lvlJc w:val="right"/>
      <w:pPr>
        <w:ind w:left="7178" w:hanging="180"/>
      </w:pPr>
    </w:lvl>
  </w:abstractNum>
  <w:abstractNum w:abstractNumId="15" w15:restartNumberingAfterBreak="0">
    <w:nsid w:val="610B3845"/>
    <w:multiLevelType w:val="hybridMultilevel"/>
    <w:tmpl w:val="DE528E4C"/>
    <w:lvl w:ilvl="0" w:tplc="04100001">
      <w:start w:val="1"/>
      <w:numFmt w:val="bullet"/>
      <w:lvlText w:val=""/>
      <w:lvlJc w:val="left"/>
      <w:pPr>
        <w:ind w:left="1778" w:hanging="360"/>
      </w:pPr>
      <w:rPr>
        <w:rFonts w:ascii="Symbol" w:hAnsi="Symbol" w:hint="defaul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16" w15:restartNumberingAfterBreak="0">
    <w:nsid w:val="63E169F5"/>
    <w:multiLevelType w:val="hybridMultilevel"/>
    <w:tmpl w:val="4D343F34"/>
    <w:lvl w:ilvl="0" w:tplc="04100001">
      <w:start w:val="1"/>
      <w:numFmt w:val="bullet"/>
      <w:lvlText w:val=""/>
      <w:lvlJc w:val="left"/>
      <w:pPr>
        <w:ind w:left="1778" w:hanging="360"/>
      </w:pPr>
      <w:rPr>
        <w:rFonts w:ascii="Symbol" w:hAnsi="Symbol" w:hint="defaul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17" w15:restartNumberingAfterBreak="0">
    <w:nsid w:val="680C7225"/>
    <w:multiLevelType w:val="hybridMultilevel"/>
    <w:tmpl w:val="70142CAE"/>
    <w:lvl w:ilvl="0" w:tplc="3E909D5E">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9D15197"/>
    <w:multiLevelType w:val="hybridMultilevel"/>
    <w:tmpl w:val="6CD49282"/>
    <w:lvl w:ilvl="0" w:tplc="D4AEBA14">
      <w:start w:val="1"/>
      <w:numFmt w:val="decimal"/>
      <w:lvlText w:val="%1)"/>
      <w:lvlJc w:val="left"/>
      <w:pPr>
        <w:tabs>
          <w:tab w:val="num" w:pos="1260"/>
        </w:tabs>
        <w:ind w:left="1260" w:hanging="360"/>
      </w:pPr>
      <w:rPr>
        <w:rFonts w:hint="default"/>
        <w:i w:val="0"/>
      </w:rPr>
    </w:lvl>
    <w:lvl w:ilvl="1" w:tplc="EC52C11E">
      <w:start w:val="3"/>
      <w:numFmt w:val="lowerLetter"/>
      <w:lvlText w:val="%2)"/>
      <w:lvlJc w:val="left"/>
      <w:pPr>
        <w:tabs>
          <w:tab w:val="num" w:pos="2070"/>
        </w:tabs>
        <w:ind w:left="2070" w:hanging="450"/>
      </w:pPr>
      <w:rPr>
        <w:rFonts w:hint="default"/>
      </w:rPr>
    </w:lvl>
    <w:lvl w:ilvl="2" w:tplc="04100001">
      <w:start w:val="1"/>
      <w:numFmt w:val="bullet"/>
      <w:lvlText w:val=""/>
      <w:lvlJc w:val="left"/>
      <w:pPr>
        <w:tabs>
          <w:tab w:val="num" w:pos="2880"/>
        </w:tabs>
        <w:ind w:left="2880" w:hanging="360"/>
      </w:pPr>
      <w:rPr>
        <w:rFonts w:ascii="Symbol" w:hAnsi="Symbol" w:hint="default"/>
        <w:i w:val="0"/>
      </w:rPr>
    </w:lvl>
    <w:lvl w:ilvl="3" w:tplc="0410000F" w:tentative="1">
      <w:start w:val="1"/>
      <w:numFmt w:val="decimal"/>
      <w:lvlText w:val="%4."/>
      <w:lvlJc w:val="left"/>
      <w:pPr>
        <w:tabs>
          <w:tab w:val="num" w:pos="3420"/>
        </w:tabs>
        <w:ind w:left="3420" w:hanging="360"/>
      </w:pPr>
    </w:lvl>
    <w:lvl w:ilvl="4" w:tplc="04100019" w:tentative="1">
      <w:start w:val="1"/>
      <w:numFmt w:val="lowerLetter"/>
      <w:lvlText w:val="%5."/>
      <w:lvlJc w:val="left"/>
      <w:pPr>
        <w:tabs>
          <w:tab w:val="num" w:pos="4140"/>
        </w:tabs>
        <w:ind w:left="4140" w:hanging="360"/>
      </w:pPr>
    </w:lvl>
    <w:lvl w:ilvl="5" w:tplc="0410001B" w:tentative="1">
      <w:start w:val="1"/>
      <w:numFmt w:val="lowerRoman"/>
      <w:lvlText w:val="%6."/>
      <w:lvlJc w:val="right"/>
      <w:pPr>
        <w:tabs>
          <w:tab w:val="num" w:pos="4860"/>
        </w:tabs>
        <w:ind w:left="4860" w:hanging="180"/>
      </w:pPr>
    </w:lvl>
    <w:lvl w:ilvl="6" w:tplc="0410000F" w:tentative="1">
      <w:start w:val="1"/>
      <w:numFmt w:val="decimal"/>
      <w:lvlText w:val="%7."/>
      <w:lvlJc w:val="left"/>
      <w:pPr>
        <w:tabs>
          <w:tab w:val="num" w:pos="5580"/>
        </w:tabs>
        <w:ind w:left="5580" w:hanging="360"/>
      </w:pPr>
    </w:lvl>
    <w:lvl w:ilvl="7" w:tplc="04100019" w:tentative="1">
      <w:start w:val="1"/>
      <w:numFmt w:val="lowerLetter"/>
      <w:lvlText w:val="%8."/>
      <w:lvlJc w:val="left"/>
      <w:pPr>
        <w:tabs>
          <w:tab w:val="num" w:pos="6300"/>
        </w:tabs>
        <w:ind w:left="6300" w:hanging="360"/>
      </w:pPr>
    </w:lvl>
    <w:lvl w:ilvl="8" w:tplc="0410001B" w:tentative="1">
      <w:start w:val="1"/>
      <w:numFmt w:val="lowerRoman"/>
      <w:lvlText w:val="%9."/>
      <w:lvlJc w:val="right"/>
      <w:pPr>
        <w:tabs>
          <w:tab w:val="num" w:pos="7020"/>
        </w:tabs>
        <w:ind w:left="7020" w:hanging="180"/>
      </w:pPr>
    </w:lvl>
  </w:abstractNum>
  <w:abstractNum w:abstractNumId="19" w15:restartNumberingAfterBreak="0">
    <w:nsid w:val="724353B4"/>
    <w:multiLevelType w:val="hybridMultilevel"/>
    <w:tmpl w:val="3C562B88"/>
    <w:lvl w:ilvl="0" w:tplc="CF683EBC">
      <w:start w:val="3"/>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A084A93"/>
    <w:multiLevelType w:val="singleLevel"/>
    <w:tmpl w:val="4440C7DE"/>
    <w:lvl w:ilvl="0">
      <w:start w:val="1"/>
      <w:numFmt w:val="decimal"/>
      <w:lvlText w:val="%1."/>
      <w:legacy w:legacy="1" w:legacySpace="0" w:legacyIndent="0"/>
      <w:lvlJc w:val="left"/>
      <w:pPr>
        <w:ind w:left="-414" w:firstLine="0"/>
      </w:pPr>
      <w:rPr>
        <w:rFonts w:ascii="Times New Roman" w:hAnsi="Times New Roman" w:cs="Times New Roman" w:hint="default"/>
      </w:rPr>
    </w:lvl>
  </w:abstractNum>
  <w:abstractNum w:abstractNumId="21" w15:restartNumberingAfterBreak="0">
    <w:nsid w:val="7C8F5E6D"/>
    <w:multiLevelType w:val="hybridMultilevel"/>
    <w:tmpl w:val="77F09A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
    <w:lvlOverride w:ilvl="0">
      <w:lvl w:ilvl="0">
        <w:start w:val="1"/>
        <w:numFmt w:val="bullet"/>
        <w:lvlText w:val=""/>
        <w:legacy w:legacy="1" w:legacySpace="0" w:legacyIndent="283"/>
        <w:lvlJc w:val="left"/>
        <w:pPr>
          <w:ind w:left="1701" w:hanging="283"/>
        </w:pPr>
        <w:rPr>
          <w:rFonts w:ascii="Symbol" w:hAnsi="Symbol" w:hint="default"/>
        </w:rPr>
      </w:lvl>
    </w:lvlOverride>
  </w:num>
  <w:num w:numId="4">
    <w:abstractNumId w:val="0"/>
  </w:num>
  <w:num w:numId="5">
    <w:abstractNumId w:val="1"/>
    <w:lvlOverride w:ilvl="0">
      <w:lvl w:ilvl="0">
        <w:start w:val="1"/>
        <w:numFmt w:val="bullet"/>
        <w:lvlText w:val=""/>
        <w:legacy w:legacy="1" w:legacySpace="0" w:legacyIndent="283"/>
        <w:lvlJc w:val="left"/>
        <w:pPr>
          <w:ind w:left="1701" w:hanging="283"/>
        </w:pPr>
        <w:rPr>
          <w:rFonts w:ascii="Symbol" w:hAnsi="Symbol" w:hint="default"/>
        </w:rPr>
      </w:lvl>
    </w:lvlOverride>
  </w:num>
  <w:num w:numId="6">
    <w:abstractNumId w:val="18"/>
  </w:num>
  <w:num w:numId="7">
    <w:abstractNumId w:val="8"/>
  </w:num>
  <w:num w:numId="8">
    <w:abstractNumId w:val="9"/>
  </w:num>
  <w:num w:numId="9">
    <w:abstractNumId w:val="20"/>
  </w:num>
  <w:num w:numId="10">
    <w:abstractNumId w:val="16"/>
  </w:num>
  <w:num w:numId="11">
    <w:abstractNumId w:val="15"/>
  </w:num>
  <w:num w:numId="12">
    <w:abstractNumId w:val="14"/>
  </w:num>
  <w:num w:numId="13">
    <w:abstractNumId w:val="11"/>
  </w:num>
  <w:num w:numId="14">
    <w:abstractNumId w:val="4"/>
  </w:num>
  <w:num w:numId="15">
    <w:abstractNumId w:val="2"/>
  </w:num>
  <w:num w:numId="16">
    <w:abstractNumId w:val="19"/>
  </w:num>
  <w:num w:numId="17">
    <w:abstractNumId w:val="19"/>
  </w:num>
  <w:num w:numId="18">
    <w:abstractNumId w:val="3"/>
  </w:num>
  <w:num w:numId="19">
    <w:abstractNumId w:val="12"/>
  </w:num>
  <w:num w:numId="20">
    <w:abstractNumId w:val="21"/>
  </w:num>
  <w:num w:numId="21">
    <w:abstractNumId w:val="10"/>
  </w:num>
  <w:num w:numId="22">
    <w:abstractNumId w:val="7"/>
  </w:num>
  <w:num w:numId="23">
    <w:abstractNumId w:val="17"/>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en-US" w:vendorID="64" w:dllVersion="131078" w:nlCheck="1" w:checkStyle="1"/>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237"/>
    <w:rsid w:val="00015B32"/>
    <w:rsid w:val="00024B26"/>
    <w:rsid w:val="00034C08"/>
    <w:rsid w:val="000408F0"/>
    <w:rsid w:val="0005068C"/>
    <w:rsid w:val="00054FCD"/>
    <w:rsid w:val="000579CD"/>
    <w:rsid w:val="000876D3"/>
    <w:rsid w:val="00095AF6"/>
    <w:rsid w:val="0009786B"/>
    <w:rsid w:val="000A3DBA"/>
    <w:rsid w:val="000A68C1"/>
    <w:rsid w:val="000D218A"/>
    <w:rsid w:val="000D52B8"/>
    <w:rsid w:val="000D6479"/>
    <w:rsid w:val="000E21D2"/>
    <w:rsid w:val="000E7C44"/>
    <w:rsid w:val="000F32AD"/>
    <w:rsid w:val="00106F86"/>
    <w:rsid w:val="00120156"/>
    <w:rsid w:val="001257C5"/>
    <w:rsid w:val="001261AB"/>
    <w:rsid w:val="00137237"/>
    <w:rsid w:val="001552F1"/>
    <w:rsid w:val="00161EC8"/>
    <w:rsid w:val="00171875"/>
    <w:rsid w:val="00172034"/>
    <w:rsid w:val="001810C5"/>
    <w:rsid w:val="00183764"/>
    <w:rsid w:val="00195522"/>
    <w:rsid w:val="001A1B9E"/>
    <w:rsid w:val="001A7F16"/>
    <w:rsid w:val="001B3E13"/>
    <w:rsid w:val="001B425F"/>
    <w:rsid w:val="001B585B"/>
    <w:rsid w:val="001C57D9"/>
    <w:rsid w:val="001D051C"/>
    <w:rsid w:val="001D5E92"/>
    <w:rsid w:val="00205122"/>
    <w:rsid w:val="00216167"/>
    <w:rsid w:val="00245EE4"/>
    <w:rsid w:val="00256B08"/>
    <w:rsid w:val="002648EF"/>
    <w:rsid w:val="002667C5"/>
    <w:rsid w:val="002713AD"/>
    <w:rsid w:val="00280D24"/>
    <w:rsid w:val="002A52F9"/>
    <w:rsid w:val="002C151B"/>
    <w:rsid w:val="002C1B90"/>
    <w:rsid w:val="002C4609"/>
    <w:rsid w:val="002D41F2"/>
    <w:rsid w:val="002E5FFD"/>
    <w:rsid w:val="00301144"/>
    <w:rsid w:val="00322192"/>
    <w:rsid w:val="00323088"/>
    <w:rsid w:val="00331894"/>
    <w:rsid w:val="00336430"/>
    <w:rsid w:val="00340A96"/>
    <w:rsid w:val="0034434B"/>
    <w:rsid w:val="00351146"/>
    <w:rsid w:val="003779C6"/>
    <w:rsid w:val="00381670"/>
    <w:rsid w:val="00381701"/>
    <w:rsid w:val="003841AA"/>
    <w:rsid w:val="00384C11"/>
    <w:rsid w:val="003A3FB6"/>
    <w:rsid w:val="003C2312"/>
    <w:rsid w:val="003C443F"/>
    <w:rsid w:val="003D58C3"/>
    <w:rsid w:val="003D6589"/>
    <w:rsid w:val="003F3EF6"/>
    <w:rsid w:val="003F4179"/>
    <w:rsid w:val="0041620A"/>
    <w:rsid w:val="00425589"/>
    <w:rsid w:val="004314AF"/>
    <w:rsid w:val="00434098"/>
    <w:rsid w:val="00447FC1"/>
    <w:rsid w:val="00450746"/>
    <w:rsid w:val="00451D8A"/>
    <w:rsid w:val="00452222"/>
    <w:rsid w:val="00452892"/>
    <w:rsid w:val="00454237"/>
    <w:rsid w:val="00463A2E"/>
    <w:rsid w:val="0047430A"/>
    <w:rsid w:val="0047668C"/>
    <w:rsid w:val="00497A8D"/>
    <w:rsid w:val="004D1676"/>
    <w:rsid w:val="004D1C6F"/>
    <w:rsid w:val="004E4A76"/>
    <w:rsid w:val="004E542E"/>
    <w:rsid w:val="004F23A4"/>
    <w:rsid w:val="00502C7D"/>
    <w:rsid w:val="00511A11"/>
    <w:rsid w:val="0052671E"/>
    <w:rsid w:val="005337C8"/>
    <w:rsid w:val="005360F1"/>
    <w:rsid w:val="005375A9"/>
    <w:rsid w:val="005440BD"/>
    <w:rsid w:val="0054579A"/>
    <w:rsid w:val="00553437"/>
    <w:rsid w:val="00557E60"/>
    <w:rsid w:val="005675CB"/>
    <w:rsid w:val="00582129"/>
    <w:rsid w:val="005825AF"/>
    <w:rsid w:val="005A1837"/>
    <w:rsid w:val="005A49A7"/>
    <w:rsid w:val="005B1DD4"/>
    <w:rsid w:val="005B241F"/>
    <w:rsid w:val="005D747D"/>
    <w:rsid w:val="005E3E0D"/>
    <w:rsid w:val="005F19F7"/>
    <w:rsid w:val="00612571"/>
    <w:rsid w:val="00621D6E"/>
    <w:rsid w:val="00624886"/>
    <w:rsid w:val="0063183B"/>
    <w:rsid w:val="006471BD"/>
    <w:rsid w:val="00647741"/>
    <w:rsid w:val="006626E8"/>
    <w:rsid w:val="00665DD6"/>
    <w:rsid w:val="006675CE"/>
    <w:rsid w:val="00672843"/>
    <w:rsid w:val="00692649"/>
    <w:rsid w:val="006A794B"/>
    <w:rsid w:val="006B0B2D"/>
    <w:rsid w:val="006B454B"/>
    <w:rsid w:val="006C0F59"/>
    <w:rsid w:val="006C4558"/>
    <w:rsid w:val="006C531E"/>
    <w:rsid w:val="006D7E90"/>
    <w:rsid w:val="00714B55"/>
    <w:rsid w:val="00730BCA"/>
    <w:rsid w:val="00736468"/>
    <w:rsid w:val="007412B3"/>
    <w:rsid w:val="007537E8"/>
    <w:rsid w:val="007575E7"/>
    <w:rsid w:val="00760B0B"/>
    <w:rsid w:val="00762256"/>
    <w:rsid w:val="00765FC2"/>
    <w:rsid w:val="0077297A"/>
    <w:rsid w:val="007753C7"/>
    <w:rsid w:val="007A0582"/>
    <w:rsid w:val="007A33E2"/>
    <w:rsid w:val="007B68AE"/>
    <w:rsid w:val="007C0159"/>
    <w:rsid w:val="007D1C87"/>
    <w:rsid w:val="0080104F"/>
    <w:rsid w:val="0080389A"/>
    <w:rsid w:val="0081304A"/>
    <w:rsid w:val="008130CB"/>
    <w:rsid w:val="008305D5"/>
    <w:rsid w:val="00831A86"/>
    <w:rsid w:val="00836AE4"/>
    <w:rsid w:val="00860881"/>
    <w:rsid w:val="00865931"/>
    <w:rsid w:val="00875F0D"/>
    <w:rsid w:val="00876AE1"/>
    <w:rsid w:val="00894645"/>
    <w:rsid w:val="008A22C9"/>
    <w:rsid w:val="008A2648"/>
    <w:rsid w:val="008A3DB6"/>
    <w:rsid w:val="008B663F"/>
    <w:rsid w:val="008D467C"/>
    <w:rsid w:val="008E69E2"/>
    <w:rsid w:val="008E7E17"/>
    <w:rsid w:val="00924A22"/>
    <w:rsid w:val="00935CD3"/>
    <w:rsid w:val="009439EE"/>
    <w:rsid w:val="00964AF2"/>
    <w:rsid w:val="00970AA7"/>
    <w:rsid w:val="00974853"/>
    <w:rsid w:val="00981941"/>
    <w:rsid w:val="009907B8"/>
    <w:rsid w:val="00992685"/>
    <w:rsid w:val="009934AD"/>
    <w:rsid w:val="009A6D7B"/>
    <w:rsid w:val="009A73D1"/>
    <w:rsid w:val="009C1136"/>
    <w:rsid w:val="009C5CEC"/>
    <w:rsid w:val="009D2E46"/>
    <w:rsid w:val="009D6846"/>
    <w:rsid w:val="009E4EB0"/>
    <w:rsid w:val="009F5135"/>
    <w:rsid w:val="00A05F15"/>
    <w:rsid w:val="00A10138"/>
    <w:rsid w:val="00A21A1A"/>
    <w:rsid w:val="00A31A06"/>
    <w:rsid w:val="00A37C9A"/>
    <w:rsid w:val="00A41514"/>
    <w:rsid w:val="00A43A1E"/>
    <w:rsid w:val="00A47AB5"/>
    <w:rsid w:val="00A660F0"/>
    <w:rsid w:val="00A70419"/>
    <w:rsid w:val="00A71B7C"/>
    <w:rsid w:val="00A76468"/>
    <w:rsid w:val="00A766D6"/>
    <w:rsid w:val="00A96C3C"/>
    <w:rsid w:val="00AB29F5"/>
    <w:rsid w:val="00AB5DF4"/>
    <w:rsid w:val="00AC4094"/>
    <w:rsid w:val="00AD52A3"/>
    <w:rsid w:val="00AD746A"/>
    <w:rsid w:val="00AE4887"/>
    <w:rsid w:val="00AF0D42"/>
    <w:rsid w:val="00AF15BA"/>
    <w:rsid w:val="00AF7C5F"/>
    <w:rsid w:val="00B03D63"/>
    <w:rsid w:val="00B07E65"/>
    <w:rsid w:val="00B117E6"/>
    <w:rsid w:val="00B12A2F"/>
    <w:rsid w:val="00B21CFB"/>
    <w:rsid w:val="00B32DA1"/>
    <w:rsid w:val="00B563EE"/>
    <w:rsid w:val="00B62B65"/>
    <w:rsid w:val="00B71221"/>
    <w:rsid w:val="00B76303"/>
    <w:rsid w:val="00B80F1E"/>
    <w:rsid w:val="00B87F1A"/>
    <w:rsid w:val="00BA02EB"/>
    <w:rsid w:val="00BA56C8"/>
    <w:rsid w:val="00BC042E"/>
    <w:rsid w:val="00BC248C"/>
    <w:rsid w:val="00BC7352"/>
    <w:rsid w:val="00BD1BEA"/>
    <w:rsid w:val="00BF0C3B"/>
    <w:rsid w:val="00C03043"/>
    <w:rsid w:val="00C053CD"/>
    <w:rsid w:val="00C05F6D"/>
    <w:rsid w:val="00C14359"/>
    <w:rsid w:val="00C14845"/>
    <w:rsid w:val="00C244F1"/>
    <w:rsid w:val="00C41563"/>
    <w:rsid w:val="00C43DA5"/>
    <w:rsid w:val="00C50765"/>
    <w:rsid w:val="00C507B0"/>
    <w:rsid w:val="00C80711"/>
    <w:rsid w:val="00C81361"/>
    <w:rsid w:val="00C937F8"/>
    <w:rsid w:val="00C940F2"/>
    <w:rsid w:val="00CA3E4F"/>
    <w:rsid w:val="00CB1172"/>
    <w:rsid w:val="00CB1AB8"/>
    <w:rsid w:val="00CB41D1"/>
    <w:rsid w:val="00CC1EE6"/>
    <w:rsid w:val="00CC5799"/>
    <w:rsid w:val="00CD2EEA"/>
    <w:rsid w:val="00CD5767"/>
    <w:rsid w:val="00CF1A08"/>
    <w:rsid w:val="00CF4D5E"/>
    <w:rsid w:val="00D14856"/>
    <w:rsid w:val="00D15A9F"/>
    <w:rsid w:val="00D305BD"/>
    <w:rsid w:val="00D33189"/>
    <w:rsid w:val="00D506E2"/>
    <w:rsid w:val="00D5755F"/>
    <w:rsid w:val="00D82B09"/>
    <w:rsid w:val="00D83765"/>
    <w:rsid w:val="00D83EE1"/>
    <w:rsid w:val="00D84993"/>
    <w:rsid w:val="00D97166"/>
    <w:rsid w:val="00DA5C22"/>
    <w:rsid w:val="00DB1A66"/>
    <w:rsid w:val="00DD6CE2"/>
    <w:rsid w:val="00E161AF"/>
    <w:rsid w:val="00E16C3E"/>
    <w:rsid w:val="00E2397A"/>
    <w:rsid w:val="00E23DCE"/>
    <w:rsid w:val="00E4486D"/>
    <w:rsid w:val="00E44BAE"/>
    <w:rsid w:val="00E706CB"/>
    <w:rsid w:val="00E82BA3"/>
    <w:rsid w:val="00E94584"/>
    <w:rsid w:val="00EA5E9D"/>
    <w:rsid w:val="00EA607B"/>
    <w:rsid w:val="00EB3291"/>
    <w:rsid w:val="00EC0E05"/>
    <w:rsid w:val="00EC3925"/>
    <w:rsid w:val="00EC67E3"/>
    <w:rsid w:val="00ED250D"/>
    <w:rsid w:val="00EF2687"/>
    <w:rsid w:val="00EF6802"/>
    <w:rsid w:val="00F00AB0"/>
    <w:rsid w:val="00F04E24"/>
    <w:rsid w:val="00F062E2"/>
    <w:rsid w:val="00F149DB"/>
    <w:rsid w:val="00F20E25"/>
    <w:rsid w:val="00F400DE"/>
    <w:rsid w:val="00F5200E"/>
    <w:rsid w:val="00F52C16"/>
    <w:rsid w:val="00F53DC9"/>
    <w:rsid w:val="00F5750D"/>
    <w:rsid w:val="00F70AFA"/>
    <w:rsid w:val="00F80E1E"/>
    <w:rsid w:val="00F82222"/>
    <w:rsid w:val="00F92B14"/>
    <w:rsid w:val="00FA4EF6"/>
    <w:rsid w:val="00FB0234"/>
    <w:rsid w:val="00FB67EB"/>
    <w:rsid w:val="00FC235A"/>
    <w:rsid w:val="00FC23C3"/>
    <w:rsid w:val="00FE13FB"/>
    <w:rsid w:val="00FE45E9"/>
    <w:rsid w:val="00FE6E4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53B54"/>
  <w15:docId w15:val="{CB8335E4-9AC3-4B11-A822-55DE02C52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Calibri" w:eastAsia="Calibri" w:hAnsi="Calibri" w:cs="Calibri"/>
      <w:color w:val="000000"/>
    </w:rPr>
  </w:style>
  <w:style w:type="paragraph" w:styleId="Titolo1">
    <w:name w:val="heading 1"/>
    <w:next w:val="Normale"/>
    <w:link w:val="Titolo1Carattere"/>
    <w:uiPriority w:val="9"/>
    <w:unhideWhenUsed/>
    <w:qFormat/>
    <w:pPr>
      <w:keepNext/>
      <w:keepLines/>
      <w:spacing w:after="109"/>
      <w:ind w:left="10" w:hanging="10"/>
      <w:outlineLvl w:val="0"/>
    </w:pPr>
    <w:rPr>
      <w:rFonts w:ascii="Calibri" w:eastAsia="Calibri" w:hAnsi="Calibri" w:cs="Calibri"/>
      <w:b/>
      <w:color w:val="181717"/>
      <w:sz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Calibri" w:eastAsia="Calibri" w:hAnsi="Calibri" w:cs="Calibri"/>
      <w:b/>
      <w:color w:val="181717"/>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Intestazione">
    <w:name w:val="header"/>
    <w:basedOn w:val="Normale"/>
    <w:link w:val="IntestazioneCarattere"/>
    <w:uiPriority w:val="99"/>
    <w:unhideWhenUsed/>
    <w:rsid w:val="00E23DC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23DCE"/>
    <w:rPr>
      <w:rFonts w:ascii="Calibri" w:eastAsia="Calibri" w:hAnsi="Calibri" w:cs="Calibri"/>
      <w:color w:val="000000"/>
    </w:rPr>
  </w:style>
  <w:style w:type="character" w:styleId="Collegamentoipertestuale">
    <w:name w:val="Hyperlink"/>
    <w:basedOn w:val="Carpredefinitoparagrafo"/>
    <w:rsid w:val="00C50765"/>
    <w:rPr>
      <w:color w:val="0000FF"/>
      <w:u w:val="single"/>
    </w:rPr>
  </w:style>
  <w:style w:type="paragraph" w:styleId="Rientrocorpodeltesto2">
    <w:name w:val="Body Text Indent 2"/>
    <w:basedOn w:val="Normale"/>
    <w:link w:val="Rientrocorpodeltesto2Carattere"/>
    <w:rsid w:val="00762256"/>
    <w:pPr>
      <w:keepNext/>
      <w:spacing w:after="0" w:line="240" w:lineRule="auto"/>
      <w:ind w:left="1418" w:hanging="709"/>
      <w:jc w:val="both"/>
    </w:pPr>
    <w:rPr>
      <w:rFonts w:ascii="Times New Roman" w:eastAsia="Times New Roman" w:hAnsi="Times New Roman" w:cs="Times New Roman"/>
      <w:i/>
      <w:color w:val="auto"/>
      <w:szCs w:val="20"/>
    </w:rPr>
  </w:style>
  <w:style w:type="character" w:customStyle="1" w:styleId="Rientrocorpodeltesto2Carattere">
    <w:name w:val="Rientro corpo del testo 2 Carattere"/>
    <w:basedOn w:val="Carpredefinitoparagrafo"/>
    <w:link w:val="Rientrocorpodeltesto2"/>
    <w:rsid w:val="00762256"/>
    <w:rPr>
      <w:rFonts w:ascii="Times New Roman" w:eastAsia="Times New Roman" w:hAnsi="Times New Roman" w:cs="Times New Roman"/>
      <w:i/>
      <w:szCs w:val="20"/>
    </w:rPr>
  </w:style>
  <w:style w:type="paragraph" w:styleId="Testonormale">
    <w:name w:val="Plain Text"/>
    <w:aliases w:val="Testo normale Carattere1,Testo normale Carattere Carattere,Testo normale Carattere2,Testo normale Carattere Carattere1"/>
    <w:basedOn w:val="Normale"/>
    <w:link w:val="TestonormaleCarattere3"/>
    <w:rsid w:val="00762256"/>
    <w:pPr>
      <w:spacing w:after="0" w:line="240" w:lineRule="auto"/>
    </w:pPr>
    <w:rPr>
      <w:rFonts w:ascii="Courier New" w:eastAsia="Times New Roman" w:hAnsi="Courier New" w:cs="Courier New"/>
      <w:color w:val="auto"/>
      <w:sz w:val="20"/>
      <w:szCs w:val="20"/>
    </w:rPr>
  </w:style>
  <w:style w:type="character" w:customStyle="1" w:styleId="TestonormaleCarattere">
    <w:name w:val="Testo normale Carattere"/>
    <w:basedOn w:val="Carpredefinitoparagrafo"/>
    <w:uiPriority w:val="99"/>
    <w:semiHidden/>
    <w:rsid w:val="00762256"/>
    <w:rPr>
      <w:rFonts w:ascii="Consolas" w:eastAsia="Calibri" w:hAnsi="Consolas" w:cs="Consolas"/>
      <w:color w:val="000000"/>
      <w:sz w:val="21"/>
      <w:szCs w:val="21"/>
    </w:rPr>
  </w:style>
  <w:style w:type="character" w:customStyle="1" w:styleId="TestonormaleCarattere3">
    <w:name w:val="Testo normale Carattere3"/>
    <w:aliases w:val="Testo normale Carattere1 Carattere,Testo normale Carattere Carattere Carattere,Testo normale Carattere2 Carattere,Testo normale Carattere Carattere1 Carattere"/>
    <w:basedOn w:val="Carpredefinitoparagrafo"/>
    <w:link w:val="Testonormale"/>
    <w:rsid w:val="00762256"/>
    <w:rPr>
      <w:rFonts w:ascii="Courier New" w:eastAsia="Times New Roman" w:hAnsi="Courier New" w:cs="Courier New"/>
      <w:sz w:val="20"/>
      <w:szCs w:val="20"/>
    </w:rPr>
  </w:style>
  <w:style w:type="paragraph" w:styleId="Puntoelenco">
    <w:name w:val="List Bullet"/>
    <w:basedOn w:val="Normale"/>
    <w:rsid w:val="00762256"/>
    <w:pPr>
      <w:numPr>
        <w:numId w:val="4"/>
      </w:numPr>
      <w:spacing w:after="0" w:line="240" w:lineRule="auto"/>
    </w:pPr>
    <w:rPr>
      <w:rFonts w:ascii="Times New Roman" w:eastAsia="Times New Roman" w:hAnsi="Times New Roman" w:cs="Times New Roman"/>
      <w:color w:val="auto"/>
      <w:sz w:val="24"/>
      <w:szCs w:val="24"/>
    </w:rPr>
  </w:style>
  <w:style w:type="paragraph" w:customStyle="1" w:styleId="A0">
    <w:name w:val="A0"/>
    <w:rsid w:val="00762256"/>
    <w:pPr>
      <w:widowControl w:val="0"/>
      <w:tabs>
        <w:tab w:val="left" w:pos="1134"/>
      </w:tabs>
      <w:autoSpaceDE w:val="0"/>
      <w:autoSpaceDN w:val="0"/>
      <w:adjustRightInd w:val="0"/>
      <w:spacing w:after="0" w:line="240" w:lineRule="atLeast"/>
      <w:ind w:left="1134" w:hanging="1134"/>
      <w:jc w:val="both"/>
    </w:pPr>
    <w:rPr>
      <w:rFonts w:ascii="Courier New" w:eastAsia="Times New Roman" w:hAnsi="Courier New" w:cs="Courier New"/>
      <w:sz w:val="20"/>
      <w:szCs w:val="20"/>
    </w:rPr>
  </w:style>
  <w:style w:type="paragraph" w:customStyle="1" w:styleId="Rub3">
    <w:name w:val="Rub3"/>
    <w:basedOn w:val="Normale"/>
    <w:next w:val="Normale"/>
    <w:rsid w:val="00762256"/>
    <w:pPr>
      <w:tabs>
        <w:tab w:val="left" w:pos="709"/>
      </w:tabs>
      <w:spacing w:after="0" w:line="240" w:lineRule="auto"/>
      <w:jc w:val="both"/>
    </w:pPr>
    <w:rPr>
      <w:rFonts w:ascii="Times New Roman" w:eastAsia="Times New Roman" w:hAnsi="Times New Roman" w:cs="Times New Roman"/>
      <w:b/>
      <w:i/>
      <w:color w:val="auto"/>
      <w:sz w:val="20"/>
      <w:szCs w:val="20"/>
    </w:rPr>
  </w:style>
  <w:style w:type="paragraph" w:customStyle="1" w:styleId="Rub4">
    <w:name w:val="Rub4"/>
    <w:basedOn w:val="Normale"/>
    <w:next w:val="Normale"/>
    <w:rsid w:val="00762256"/>
    <w:pPr>
      <w:tabs>
        <w:tab w:val="left" w:pos="709"/>
      </w:tabs>
      <w:spacing w:after="0" w:line="240" w:lineRule="auto"/>
      <w:jc w:val="both"/>
    </w:pPr>
    <w:rPr>
      <w:rFonts w:ascii="Times New Roman" w:eastAsia="Times New Roman" w:hAnsi="Times New Roman" w:cs="Times New Roman"/>
      <w:i/>
      <w:color w:val="auto"/>
      <w:sz w:val="20"/>
      <w:szCs w:val="20"/>
    </w:rPr>
  </w:style>
  <w:style w:type="table" w:styleId="Grigliatabella">
    <w:name w:val="Table Grid"/>
    <w:basedOn w:val="Tabellanormale"/>
    <w:uiPriority w:val="59"/>
    <w:rsid w:val="001D5E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760B0B"/>
    <w:rPr>
      <w:sz w:val="16"/>
      <w:szCs w:val="16"/>
    </w:rPr>
  </w:style>
  <w:style w:type="paragraph" w:styleId="Testocommento">
    <w:name w:val="annotation text"/>
    <w:basedOn w:val="Normale"/>
    <w:link w:val="TestocommentoCarattere"/>
    <w:uiPriority w:val="99"/>
    <w:semiHidden/>
    <w:unhideWhenUsed/>
    <w:rsid w:val="00760B0B"/>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760B0B"/>
    <w:rPr>
      <w:rFonts w:ascii="Calibri" w:eastAsia="Calibri" w:hAnsi="Calibri" w:cs="Calibri"/>
      <w:color w:val="000000"/>
      <w:sz w:val="20"/>
      <w:szCs w:val="20"/>
    </w:rPr>
  </w:style>
  <w:style w:type="paragraph" w:styleId="Soggettocommento">
    <w:name w:val="annotation subject"/>
    <w:basedOn w:val="Testocommento"/>
    <w:next w:val="Testocommento"/>
    <w:link w:val="SoggettocommentoCarattere"/>
    <w:uiPriority w:val="99"/>
    <w:semiHidden/>
    <w:unhideWhenUsed/>
    <w:rsid w:val="00760B0B"/>
    <w:rPr>
      <w:b/>
      <w:bCs/>
    </w:rPr>
  </w:style>
  <w:style w:type="character" w:customStyle="1" w:styleId="SoggettocommentoCarattere">
    <w:name w:val="Soggetto commento Carattere"/>
    <w:basedOn w:val="TestocommentoCarattere"/>
    <w:link w:val="Soggettocommento"/>
    <w:uiPriority w:val="99"/>
    <w:semiHidden/>
    <w:rsid w:val="00760B0B"/>
    <w:rPr>
      <w:rFonts w:ascii="Calibri" w:eastAsia="Calibri" w:hAnsi="Calibri" w:cs="Calibri"/>
      <w:b/>
      <w:bCs/>
      <w:color w:val="000000"/>
      <w:sz w:val="20"/>
      <w:szCs w:val="20"/>
    </w:rPr>
  </w:style>
  <w:style w:type="paragraph" w:styleId="Testofumetto">
    <w:name w:val="Balloon Text"/>
    <w:basedOn w:val="Normale"/>
    <w:link w:val="TestofumettoCarattere"/>
    <w:uiPriority w:val="99"/>
    <w:semiHidden/>
    <w:unhideWhenUsed/>
    <w:rsid w:val="00760B0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60B0B"/>
    <w:rPr>
      <w:rFonts w:ascii="Segoe UI" w:eastAsia="Calibri" w:hAnsi="Segoe UI" w:cs="Segoe UI"/>
      <w:color w:val="000000"/>
      <w:sz w:val="18"/>
      <w:szCs w:val="18"/>
    </w:rPr>
  </w:style>
  <w:style w:type="paragraph" w:styleId="Paragrafoelenco">
    <w:name w:val="List Paragraph"/>
    <w:basedOn w:val="Normale"/>
    <w:uiPriority w:val="34"/>
    <w:qFormat/>
    <w:rsid w:val="001A1B9E"/>
    <w:pPr>
      <w:ind w:left="720"/>
      <w:contextualSpacing/>
    </w:pPr>
  </w:style>
  <w:style w:type="paragraph" w:styleId="Revisione">
    <w:name w:val="Revision"/>
    <w:hidden/>
    <w:uiPriority w:val="99"/>
    <w:semiHidden/>
    <w:rsid w:val="00F400DE"/>
    <w:pPr>
      <w:spacing w:after="0" w:line="240" w:lineRule="auto"/>
    </w:pPr>
    <w:rPr>
      <w:rFonts w:ascii="Calibri" w:eastAsia="Calibri" w:hAnsi="Calibri" w:cs="Calibri"/>
      <w:color w:val="000000"/>
    </w:rPr>
  </w:style>
  <w:style w:type="paragraph" w:customStyle="1" w:styleId="rub30">
    <w:name w:val="rub3"/>
    <w:basedOn w:val="Normale"/>
    <w:rsid w:val="00301144"/>
    <w:pPr>
      <w:spacing w:after="0" w:line="240" w:lineRule="auto"/>
      <w:jc w:val="both"/>
    </w:pPr>
    <w:rPr>
      <w:rFonts w:ascii="Times New Roman" w:eastAsiaTheme="minorHAnsi" w:hAnsi="Times New Roman" w:cs="Times New Roman"/>
      <w:b/>
      <w:bCs/>
      <w:i/>
      <w:iCs/>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19435">
      <w:bodyDiv w:val="1"/>
      <w:marLeft w:val="0"/>
      <w:marRight w:val="0"/>
      <w:marTop w:val="0"/>
      <w:marBottom w:val="0"/>
      <w:divBdr>
        <w:top w:val="none" w:sz="0" w:space="0" w:color="auto"/>
        <w:left w:val="none" w:sz="0" w:space="0" w:color="auto"/>
        <w:bottom w:val="none" w:sz="0" w:space="0" w:color="auto"/>
        <w:right w:val="none" w:sz="0" w:space="0" w:color="auto"/>
      </w:divBdr>
    </w:div>
    <w:div w:id="1199196348">
      <w:bodyDiv w:val="1"/>
      <w:marLeft w:val="0"/>
      <w:marRight w:val="0"/>
      <w:marTop w:val="0"/>
      <w:marBottom w:val="0"/>
      <w:divBdr>
        <w:top w:val="none" w:sz="0" w:space="0" w:color="auto"/>
        <w:left w:val="none" w:sz="0" w:space="0" w:color="auto"/>
        <w:bottom w:val="none" w:sz="0" w:space="0" w:color="auto"/>
        <w:right w:val="none" w:sz="0" w:space="0" w:color="auto"/>
      </w:divBdr>
    </w:div>
    <w:div w:id="1483426296">
      <w:bodyDiv w:val="1"/>
      <w:marLeft w:val="0"/>
      <w:marRight w:val="0"/>
      <w:marTop w:val="0"/>
      <w:marBottom w:val="0"/>
      <w:divBdr>
        <w:top w:val="none" w:sz="0" w:space="0" w:color="auto"/>
        <w:left w:val="none" w:sz="0" w:space="0" w:color="auto"/>
        <w:bottom w:val="none" w:sz="0" w:space="0" w:color="auto"/>
        <w:right w:val="none" w:sz="0" w:space="0" w:color="auto"/>
      </w:divBdr>
    </w:div>
    <w:div w:id="20891125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rocurement.eni.it" TargetMode="External"/><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eprocurement.eni.it" TargetMode="External"/><Relationship Id="rId12" Type="http://schemas.openxmlformats.org/officeDocument/2006/relationships/footer" Target="footer1.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1998_0252.ht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procurement.eni.it"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eprocurement.eni.it" TargetMode="Externa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7950BB776706D246BE6DB82F7AEDA3AE" ma:contentTypeVersion="0" ma:contentTypeDescription="Creare un nuovo documento." ma:contentTypeScope="" ma:versionID="7f7254a11b0e689371dd2cc33d0edb3c">
  <xsd:schema xmlns:xsd="http://www.w3.org/2001/XMLSchema" xmlns:xs="http://www.w3.org/2001/XMLSchema" xmlns:p="http://schemas.microsoft.com/office/2006/metadata/properties" targetNamespace="http://schemas.microsoft.com/office/2006/metadata/properties" ma:root="true" ma:fieldsID="a3eec16d3e841ebf650196acacb84cc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1D4EF1-9BE6-49AC-B252-DAFBD0E975FE}"/>
</file>

<file path=customXml/itemProps2.xml><?xml version="1.0" encoding="utf-8"?>
<ds:datastoreItem xmlns:ds="http://schemas.openxmlformats.org/officeDocument/2006/customXml" ds:itemID="{E9CEECB2-52F5-4070-B09F-BAE2657ED46E}"/>
</file>

<file path=customXml/itemProps3.xml><?xml version="1.0" encoding="utf-8"?>
<ds:datastoreItem xmlns:ds="http://schemas.openxmlformats.org/officeDocument/2006/customXml" ds:itemID="{0CDA87BB-480E-418F-8D27-8EEDBE56060E}"/>
</file>

<file path=docProps/app.xml><?xml version="1.0" encoding="utf-8"?>
<Properties xmlns="http://schemas.openxmlformats.org/officeDocument/2006/extended-properties" xmlns:vt="http://schemas.openxmlformats.org/officeDocument/2006/docPropsVTypes">
  <Template>Normal.dotm</Template>
  <TotalTime>7</TotalTime>
  <Pages>15</Pages>
  <Words>6962</Words>
  <Characters>39690</Characters>
  <Application>Microsoft Office Word</Application>
  <DocSecurity>0</DocSecurity>
  <Lines>330</Lines>
  <Paragraphs>93</Paragraphs>
  <ScaleCrop>false</ScaleCrop>
  <HeadingPairs>
    <vt:vector size="2" baseType="variant">
      <vt:variant>
        <vt:lpstr>Titolo</vt:lpstr>
      </vt:variant>
      <vt:variant>
        <vt:i4>1</vt:i4>
      </vt:variant>
    </vt:vector>
  </HeadingPairs>
  <TitlesOfParts>
    <vt:vector size="1" baseType="lpstr">
      <vt:lpstr/>
    </vt:vector>
  </TitlesOfParts>
  <Company>eni S.p.A.</Company>
  <LinksUpToDate>false</LinksUpToDate>
  <CharactersWithSpaces>46559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Contardi Elisabetta</dc:creator>
  <cp:keywords/>
  <cp:lastModifiedBy>Contardi Elisabetta</cp:lastModifiedBy>
  <cp:revision>8</cp:revision>
  <dcterms:created xsi:type="dcterms:W3CDTF">2017-01-11T11:04:00Z</dcterms:created>
  <dcterms:modified xsi:type="dcterms:W3CDTF">2017-01-13T08:27:00Z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0x0101007950BB776706D246BE6DB82F7AEDA3AE</vt:lpwstr>
  </property>
</Properties>
</file>