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237" w:rsidRDefault="00D84993">
      <w:pPr>
        <w:spacing w:after="40"/>
      </w:pPr>
      <w:r>
        <w:rPr>
          <w:noProof/>
        </w:rPr>
        <mc:AlternateContent>
          <mc:Choice Requires="wpg">
            <w:drawing>
              <wp:anchor distT="0" distB="0" distL="114300" distR="114300" simplePos="0" relativeHeight="251658240" behindDoc="0" locked="0" layoutInCell="1" allowOverlap="1" wp14:anchorId="6020AE45" wp14:editId="60CA7C2F">
                <wp:simplePos x="0" y="0"/>
                <wp:positionH relativeFrom="column">
                  <wp:posOffset>4</wp:posOffset>
                </wp:positionH>
                <wp:positionV relativeFrom="paragraph">
                  <wp:posOffset>19406</wp:posOffset>
                </wp:positionV>
                <wp:extent cx="955180" cy="648818"/>
                <wp:effectExtent l="0" t="0" r="0" b="0"/>
                <wp:wrapSquare wrapText="bothSides"/>
                <wp:docPr id="6557" name="Group 6557"/>
                <wp:cNvGraphicFramePr/>
                <a:graphic xmlns:a="http://schemas.openxmlformats.org/drawingml/2006/main">
                  <a:graphicData uri="http://schemas.microsoft.com/office/word/2010/wordprocessingGroup">
                    <wpg:wgp>
                      <wpg:cNvGrpSpPr/>
                      <wpg:grpSpPr>
                        <a:xfrm>
                          <a:off x="0" y="0"/>
                          <a:ext cx="955180" cy="648818"/>
                          <a:chOff x="0" y="0"/>
                          <a:chExt cx="955180" cy="648818"/>
                        </a:xfrm>
                      </wpg:grpSpPr>
                      <wps:wsp>
                        <wps:cNvPr id="174" name="Shape 174"/>
                        <wps:cNvSpPr/>
                        <wps:spPr>
                          <a:xfrm>
                            <a:off x="0" y="0"/>
                            <a:ext cx="477590" cy="648818"/>
                          </a:xfrm>
                          <a:custGeom>
                            <a:avLst/>
                            <a:gdLst/>
                            <a:ahLst/>
                            <a:cxnLst/>
                            <a:rect l="0" t="0" r="0" b="0"/>
                            <a:pathLst>
                              <a:path w="477590" h="648818">
                                <a:moveTo>
                                  <a:pt x="0" y="0"/>
                                </a:moveTo>
                                <a:lnTo>
                                  <a:pt x="477590" y="0"/>
                                </a:lnTo>
                                <a:lnTo>
                                  <a:pt x="477590" y="7239"/>
                                </a:lnTo>
                                <a:lnTo>
                                  <a:pt x="7112" y="7239"/>
                                </a:lnTo>
                                <a:lnTo>
                                  <a:pt x="7112" y="640652"/>
                                </a:lnTo>
                                <a:lnTo>
                                  <a:pt x="477590" y="640652"/>
                                </a:lnTo>
                                <a:lnTo>
                                  <a:pt x="477590" y="648818"/>
                                </a:lnTo>
                                <a:lnTo>
                                  <a:pt x="0" y="648818"/>
                                </a:lnTo>
                                <a:lnTo>
                                  <a:pt x="0" y="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5" name="Shape 175"/>
                        <wps:cNvSpPr/>
                        <wps:spPr>
                          <a:xfrm>
                            <a:off x="477590" y="0"/>
                            <a:ext cx="477590" cy="648818"/>
                          </a:xfrm>
                          <a:custGeom>
                            <a:avLst/>
                            <a:gdLst/>
                            <a:ahLst/>
                            <a:cxnLst/>
                            <a:rect l="0" t="0" r="0" b="0"/>
                            <a:pathLst>
                              <a:path w="477590" h="648818">
                                <a:moveTo>
                                  <a:pt x="0" y="0"/>
                                </a:moveTo>
                                <a:lnTo>
                                  <a:pt x="477590" y="0"/>
                                </a:lnTo>
                                <a:lnTo>
                                  <a:pt x="477590" y="648818"/>
                                </a:lnTo>
                                <a:lnTo>
                                  <a:pt x="0" y="648818"/>
                                </a:lnTo>
                                <a:lnTo>
                                  <a:pt x="0" y="640652"/>
                                </a:lnTo>
                                <a:lnTo>
                                  <a:pt x="470478" y="640652"/>
                                </a:lnTo>
                                <a:lnTo>
                                  <a:pt x="470478" y="7239"/>
                                </a:lnTo>
                                <a:lnTo>
                                  <a:pt x="0" y="723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 name="Shape 176"/>
                        <wps:cNvSpPr/>
                        <wps:spPr>
                          <a:xfrm>
                            <a:off x="445722" y="91050"/>
                            <a:ext cx="63360" cy="60160"/>
                          </a:xfrm>
                          <a:custGeom>
                            <a:avLst/>
                            <a:gdLst/>
                            <a:ahLst/>
                            <a:cxnLst/>
                            <a:rect l="0" t="0" r="0" b="0"/>
                            <a:pathLst>
                              <a:path w="63360" h="60160">
                                <a:moveTo>
                                  <a:pt x="31674" y="0"/>
                                </a:moveTo>
                                <a:lnTo>
                                  <a:pt x="39103" y="23139"/>
                                </a:lnTo>
                                <a:lnTo>
                                  <a:pt x="63360" y="23139"/>
                                </a:lnTo>
                                <a:lnTo>
                                  <a:pt x="43675" y="37287"/>
                                </a:lnTo>
                                <a:lnTo>
                                  <a:pt x="51054" y="60160"/>
                                </a:lnTo>
                                <a:lnTo>
                                  <a:pt x="31674" y="46012"/>
                                </a:lnTo>
                                <a:lnTo>
                                  <a:pt x="12294" y="60160"/>
                                </a:lnTo>
                                <a:lnTo>
                                  <a:pt x="19672" y="37287"/>
                                </a:lnTo>
                                <a:lnTo>
                                  <a:pt x="0" y="23139"/>
                                </a:lnTo>
                                <a:lnTo>
                                  <a:pt x="24244" y="23165"/>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7" name="Shape 177"/>
                        <wps:cNvSpPr/>
                        <wps:spPr>
                          <a:xfrm>
                            <a:off x="345417" y="117971"/>
                            <a:ext cx="63360" cy="60185"/>
                          </a:xfrm>
                          <a:custGeom>
                            <a:avLst/>
                            <a:gdLst/>
                            <a:ahLst/>
                            <a:cxnLst/>
                            <a:rect l="0" t="0" r="0" b="0"/>
                            <a:pathLst>
                              <a:path w="63360" h="60185">
                                <a:moveTo>
                                  <a:pt x="31674" y="0"/>
                                </a:moveTo>
                                <a:lnTo>
                                  <a:pt x="39103" y="23165"/>
                                </a:lnTo>
                                <a:lnTo>
                                  <a:pt x="63360" y="23165"/>
                                </a:lnTo>
                                <a:lnTo>
                                  <a:pt x="43688" y="37313"/>
                                </a:lnTo>
                                <a:lnTo>
                                  <a:pt x="51054" y="60185"/>
                                </a:lnTo>
                                <a:lnTo>
                                  <a:pt x="31687" y="46038"/>
                                </a:lnTo>
                                <a:lnTo>
                                  <a:pt x="12306" y="60185"/>
                                </a:lnTo>
                                <a:lnTo>
                                  <a:pt x="19672" y="37313"/>
                                </a:lnTo>
                                <a:lnTo>
                                  <a:pt x="0" y="23165"/>
                                </a:lnTo>
                                <a:lnTo>
                                  <a:pt x="24244" y="23190"/>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8" name="Shape 178"/>
                        <wps:cNvSpPr/>
                        <wps:spPr>
                          <a:xfrm>
                            <a:off x="272044" y="191513"/>
                            <a:ext cx="63348" cy="60185"/>
                          </a:xfrm>
                          <a:custGeom>
                            <a:avLst/>
                            <a:gdLst/>
                            <a:ahLst/>
                            <a:cxnLst/>
                            <a:rect l="0" t="0" r="0" b="0"/>
                            <a:pathLst>
                              <a:path w="63348" h="60185">
                                <a:moveTo>
                                  <a:pt x="31674" y="0"/>
                                </a:moveTo>
                                <a:lnTo>
                                  <a:pt x="39103" y="23178"/>
                                </a:lnTo>
                                <a:lnTo>
                                  <a:pt x="63348" y="23178"/>
                                </a:lnTo>
                                <a:lnTo>
                                  <a:pt x="43675" y="37313"/>
                                </a:lnTo>
                                <a:lnTo>
                                  <a:pt x="51054" y="60185"/>
                                </a:lnTo>
                                <a:lnTo>
                                  <a:pt x="31674" y="46050"/>
                                </a:lnTo>
                                <a:lnTo>
                                  <a:pt x="12294" y="60185"/>
                                </a:lnTo>
                                <a:lnTo>
                                  <a:pt x="19672" y="37313"/>
                                </a:lnTo>
                                <a:lnTo>
                                  <a:pt x="0" y="23178"/>
                                </a:lnTo>
                                <a:lnTo>
                                  <a:pt x="24244" y="23203"/>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9" name="Shape 179"/>
                        <wps:cNvSpPr/>
                        <wps:spPr>
                          <a:xfrm>
                            <a:off x="245113" y="291678"/>
                            <a:ext cx="63360" cy="60198"/>
                          </a:xfrm>
                          <a:custGeom>
                            <a:avLst/>
                            <a:gdLst/>
                            <a:ahLst/>
                            <a:cxnLst/>
                            <a:rect l="0" t="0" r="0" b="0"/>
                            <a:pathLst>
                              <a:path w="63360" h="60198">
                                <a:moveTo>
                                  <a:pt x="31686" y="0"/>
                                </a:moveTo>
                                <a:lnTo>
                                  <a:pt x="39116" y="23178"/>
                                </a:lnTo>
                                <a:lnTo>
                                  <a:pt x="63360" y="23178"/>
                                </a:lnTo>
                                <a:lnTo>
                                  <a:pt x="43688" y="37325"/>
                                </a:lnTo>
                                <a:lnTo>
                                  <a:pt x="51054" y="60198"/>
                                </a:lnTo>
                                <a:lnTo>
                                  <a:pt x="31686" y="46050"/>
                                </a:lnTo>
                                <a:lnTo>
                                  <a:pt x="12306" y="60198"/>
                                </a:lnTo>
                                <a:lnTo>
                                  <a:pt x="19685" y="37325"/>
                                </a:lnTo>
                                <a:lnTo>
                                  <a:pt x="0" y="23178"/>
                                </a:lnTo>
                                <a:lnTo>
                                  <a:pt x="24257" y="23228"/>
                                </a:lnTo>
                                <a:lnTo>
                                  <a:pt x="316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0" name="Shape 180"/>
                        <wps:cNvSpPr/>
                        <wps:spPr>
                          <a:xfrm>
                            <a:off x="272042" y="392149"/>
                            <a:ext cx="63348" cy="60198"/>
                          </a:xfrm>
                          <a:custGeom>
                            <a:avLst/>
                            <a:gdLst/>
                            <a:ahLst/>
                            <a:cxnLst/>
                            <a:rect l="0" t="0" r="0" b="0"/>
                            <a:pathLst>
                              <a:path w="63348" h="60198">
                                <a:moveTo>
                                  <a:pt x="31674" y="0"/>
                                </a:moveTo>
                                <a:lnTo>
                                  <a:pt x="39103" y="23177"/>
                                </a:lnTo>
                                <a:lnTo>
                                  <a:pt x="63348" y="23177"/>
                                </a:lnTo>
                                <a:lnTo>
                                  <a:pt x="43688" y="37325"/>
                                </a:lnTo>
                                <a:lnTo>
                                  <a:pt x="51054" y="60198"/>
                                </a:lnTo>
                                <a:lnTo>
                                  <a:pt x="31674" y="46025"/>
                                </a:lnTo>
                                <a:lnTo>
                                  <a:pt x="12294" y="60198"/>
                                </a:lnTo>
                                <a:lnTo>
                                  <a:pt x="19672" y="37325"/>
                                </a:lnTo>
                                <a:lnTo>
                                  <a:pt x="0" y="23177"/>
                                </a:lnTo>
                                <a:lnTo>
                                  <a:pt x="24257" y="23203"/>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1" name="Shape 181"/>
                        <wps:cNvSpPr/>
                        <wps:spPr>
                          <a:xfrm>
                            <a:off x="345566" y="465699"/>
                            <a:ext cx="63360" cy="60173"/>
                          </a:xfrm>
                          <a:custGeom>
                            <a:avLst/>
                            <a:gdLst/>
                            <a:ahLst/>
                            <a:cxnLst/>
                            <a:rect l="0" t="0" r="0" b="0"/>
                            <a:pathLst>
                              <a:path w="63360" h="60173">
                                <a:moveTo>
                                  <a:pt x="31674" y="0"/>
                                </a:moveTo>
                                <a:lnTo>
                                  <a:pt x="39103" y="23152"/>
                                </a:lnTo>
                                <a:lnTo>
                                  <a:pt x="63360" y="23152"/>
                                </a:lnTo>
                                <a:lnTo>
                                  <a:pt x="43701" y="37300"/>
                                </a:lnTo>
                                <a:lnTo>
                                  <a:pt x="51054" y="60173"/>
                                </a:lnTo>
                                <a:lnTo>
                                  <a:pt x="31686" y="46025"/>
                                </a:lnTo>
                                <a:lnTo>
                                  <a:pt x="12306" y="60173"/>
                                </a:lnTo>
                                <a:lnTo>
                                  <a:pt x="19672" y="37300"/>
                                </a:lnTo>
                                <a:lnTo>
                                  <a:pt x="0" y="23152"/>
                                </a:lnTo>
                                <a:lnTo>
                                  <a:pt x="24270" y="23177"/>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2" name="Shape 182"/>
                        <wps:cNvSpPr/>
                        <wps:spPr>
                          <a:xfrm>
                            <a:off x="445731" y="492316"/>
                            <a:ext cx="63360" cy="60198"/>
                          </a:xfrm>
                          <a:custGeom>
                            <a:avLst/>
                            <a:gdLst/>
                            <a:ahLst/>
                            <a:cxnLst/>
                            <a:rect l="0" t="0" r="0" b="0"/>
                            <a:pathLst>
                              <a:path w="63360" h="60198">
                                <a:moveTo>
                                  <a:pt x="31674" y="0"/>
                                </a:moveTo>
                                <a:lnTo>
                                  <a:pt x="39103" y="23177"/>
                                </a:lnTo>
                                <a:lnTo>
                                  <a:pt x="63360" y="23177"/>
                                </a:lnTo>
                                <a:lnTo>
                                  <a:pt x="43688" y="37325"/>
                                </a:lnTo>
                                <a:lnTo>
                                  <a:pt x="51054" y="60198"/>
                                </a:lnTo>
                                <a:lnTo>
                                  <a:pt x="31687" y="46050"/>
                                </a:lnTo>
                                <a:lnTo>
                                  <a:pt x="12306" y="60198"/>
                                </a:lnTo>
                                <a:lnTo>
                                  <a:pt x="19672" y="37325"/>
                                </a:lnTo>
                                <a:lnTo>
                                  <a:pt x="0" y="23177"/>
                                </a:lnTo>
                                <a:lnTo>
                                  <a:pt x="24270" y="23203"/>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3" name="Shape 183"/>
                        <wps:cNvSpPr/>
                        <wps:spPr>
                          <a:xfrm>
                            <a:off x="545910" y="465699"/>
                            <a:ext cx="63348" cy="60173"/>
                          </a:xfrm>
                          <a:custGeom>
                            <a:avLst/>
                            <a:gdLst/>
                            <a:ahLst/>
                            <a:cxnLst/>
                            <a:rect l="0" t="0" r="0" b="0"/>
                            <a:pathLst>
                              <a:path w="63348" h="60173">
                                <a:moveTo>
                                  <a:pt x="31674" y="0"/>
                                </a:moveTo>
                                <a:lnTo>
                                  <a:pt x="39091" y="23152"/>
                                </a:lnTo>
                                <a:lnTo>
                                  <a:pt x="63348" y="23152"/>
                                </a:lnTo>
                                <a:lnTo>
                                  <a:pt x="43675" y="37300"/>
                                </a:lnTo>
                                <a:lnTo>
                                  <a:pt x="51054" y="60173"/>
                                </a:lnTo>
                                <a:lnTo>
                                  <a:pt x="31674" y="46025"/>
                                </a:lnTo>
                                <a:lnTo>
                                  <a:pt x="12294" y="60173"/>
                                </a:lnTo>
                                <a:lnTo>
                                  <a:pt x="19660" y="37300"/>
                                </a:lnTo>
                                <a:lnTo>
                                  <a:pt x="0" y="23152"/>
                                </a:lnTo>
                                <a:lnTo>
                                  <a:pt x="24244" y="23177"/>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4" name="Shape 184"/>
                        <wps:cNvSpPr/>
                        <wps:spPr>
                          <a:xfrm>
                            <a:off x="619434" y="392149"/>
                            <a:ext cx="63348" cy="60198"/>
                          </a:xfrm>
                          <a:custGeom>
                            <a:avLst/>
                            <a:gdLst/>
                            <a:ahLst/>
                            <a:cxnLst/>
                            <a:rect l="0" t="0" r="0" b="0"/>
                            <a:pathLst>
                              <a:path w="63348" h="60198">
                                <a:moveTo>
                                  <a:pt x="31674" y="0"/>
                                </a:moveTo>
                                <a:lnTo>
                                  <a:pt x="39116" y="23177"/>
                                </a:lnTo>
                                <a:lnTo>
                                  <a:pt x="63348" y="23177"/>
                                </a:lnTo>
                                <a:lnTo>
                                  <a:pt x="43675" y="37325"/>
                                </a:lnTo>
                                <a:lnTo>
                                  <a:pt x="51054" y="60198"/>
                                </a:lnTo>
                                <a:lnTo>
                                  <a:pt x="31674" y="46025"/>
                                </a:lnTo>
                                <a:lnTo>
                                  <a:pt x="12294" y="60198"/>
                                </a:lnTo>
                                <a:lnTo>
                                  <a:pt x="19685" y="37325"/>
                                </a:lnTo>
                                <a:lnTo>
                                  <a:pt x="0" y="23177"/>
                                </a:lnTo>
                                <a:lnTo>
                                  <a:pt x="24244" y="23203"/>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5" name="Shape 185"/>
                        <wps:cNvSpPr/>
                        <wps:spPr>
                          <a:xfrm>
                            <a:off x="646057" y="291402"/>
                            <a:ext cx="63373" cy="60198"/>
                          </a:xfrm>
                          <a:custGeom>
                            <a:avLst/>
                            <a:gdLst/>
                            <a:ahLst/>
                            <a:cxnLst/>
                            <a:rect l="0" t="0" r="0" b="0"/>
                            <a:pathLst>
                              <a:path w="63373" h="60198">
                                <a:moveTo>
                                  <a:pt x="31674" y="0"/>
                                </a:moveTo>
                                <a:lnTo>
                                  <a:pt x="39116" y="23178"/>
                                </a:lnTo>
                                <a:lnTo>
                                  <a:pt x="63373" y="23178"/>
                                </a:lnTo>
                                <a:lnTo>
                                  <a:pt x="43688" y="37325"/>
                                </a:lnTo>
                                <a:lnTo>
                                  <a:pt x="51054" y="60198"/>
                                </a:lnTo>
                                <a:lnTo>
                                  <a:pt x="31674" y="46025"/>
                                </a:lnTo>
                                <a:lnTo>
                                  <a:pt x="12319" y="60198"/>
                                </a:lnTo>
                                <a:lnTo>
                                  <a:pt x="19685" y="37325"/>
                                </a:lnTo>
                                <a:lnTo>
                                  <a:pt x="0" y="23178"/>
                                </a:lnTo>
                                <a:lnTo>
                                  <a:pt x="24257" y="23203"/>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6" name="Shape 186"/>
                        <wps:cNvSpPr/>
                        <wps:spPr>
                          <a:xfrm>
                            <a:off x="619437" y="191240"/>
                            <a:ext cx="63348" cy="60160"/>
                          </a:xfrm>
                          <a:custGeom>
                            <a:avLst/>
                            <a:gdLst/>
                            <a:ahLst/>
                            <a:cxnLst/>
                            <a:rect l="0" t="0" r="0" b="0"/>
                            <a:pathLst>
                              <a:path w="63348" h="60160">
                                <a:moveTo>
                                  <a:pt x="31674" y="0"/>
                                </a:moveTo>
                                <a:lnTo>
                                  <a:pt x="39116" y="23165"/>
                                </a:lnTo>
                                <a:lnTo>
                                  <a:pt x="63348" y="23165"/>
                                </a:lnTo>
                                <a:lnTo>
                                  <a:pt x="43663" y="37287"/>
                                </a:lnTo>
                                <a:lnTo>
                                  <a:pt x="51054" y="60160"/>
                                </a:lnTo>
                                <a:lnTo>
                                  <a:pt x="31674" y="46012"/>
                                </a:lnTo>
                                <a:lnTo>
                                  <a:pt x="12294" y="60160"/>
                                </a:lnTo>
                                <a:lnTo>
                                  <a:pt x="19685" y="37287"/>
                                </a:lnTo>
                                <a:lnTo>
                                  <a:pt x="0" y="23165"/>
                                </a:lnTo>
                                <a:lnTo>
                                  <a:pt x="24232" y="23190"/>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7" name="Shape 187"/>
                        <wps:cNvSpPr/>
                        <wps:spPr>
                          <a:xfrm>
                            <a:off x="546191" y="117990"/>
                            <a:ext cx="63373" cy="60198"/>
                          </a:xfrm>
                          <a:custGeom>
                            <a:avLst/>
                            <a:gdLst/>
                            <a:ahLst/>
                            <a:cxnLst/>
                            <a:rect l="0" t="0" r="0" b="0"/>
                            <a:pathLst>
                              <a:path w="63373" h="60198">
                                <a:moveTo>
                                  <a:pt x="31674" y="0"/>
                                </a:moveTo>
                                <a:lnTo>
                                  <a:pt x="39091" y="23152"/>
                                </a:lnTo>
                                <a:lnTo>
                                  <a:pt x="63373" y="23152"/>
                                </a:lnTo>
                                <a:lnTo>
                                  <a:pt x="43688" y="37313"/>
                                </a:lnTo>
                                <a:lnTo>
                                  <a:pt x="51054" y="60198"/>
                                </a:lnTo>
                                <a:lnTo>
                                  <a:pt x="31699" y="46025"/>
                                </a:lnTo>
                                <a:lnTo>
                                  <a:pt x="12294" y="60198"/>
                                </a:lnTo>
                                <a:lnTo>
                                  <a:pt x="19660" y="37313"/>
                                </a:lnTo>
                                <a:lnTo>
                                  <a:pt x="0" y="23152"/>
                                </a:lnTo>
                                <a:lnTo>
                                  <a:pt x="24257" y="23203"/>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02E83791" id="Group 6557" o:spid="_x0000_s1026" style="position:absolute;margin-left:0;margin-top:1.55pt;width:75.2pt;height:51.1pt;z-index:251658240" coordsize="9551,6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">
                <v:shape id="Shape 174" o:spid="_x0000_s1027" style="position:absolute;width:4775;height:6488;visibility:visible;mso-wrap-style:square;v-text-anchor:top" coordsize="477590,648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" path="m,l477590,r,7239l7112,7239r,633413l477590,640652r,8166l,648818,,12,,xe" fillcolor="#181717" stroked="f" strokeweight="0">
                  <v:stroke miterlimit="83231f" joinstyle="miter"/>
                  <v:path arrowok="t" textboxrect="0,0,477590,648818"/>
                </v:shape>
                <v:shape id="Shape 175" o:spid="_x0000_s1028" style="position:absolute;left:4775;width:4776;height:6488;visibility:visible;mso-wrap-style:square;v-text-anchor:top" coordsize="477590,648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" path="m,l477590,r,648818l,648818r,-8166l470478,640652r,-633413l,7239,,xe" fillcolor="#181717" stroked="f" strokeweight="0">
                  <v:stroke miterlimit="83231f" joinstyle="miter"/>
                  <v:path arrowok="t" textboxrect="0,0,477590,648818"/>
                </v:shape>
                <v:shape id="Shape 176" o:spid="_x0000_s1029" style="position:absolute;left:4457;top:910;width:633;height:602;visibility:visible;mso-wrap-style:square;v-text-anchor:top" coordsize="63360,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" path="m31674,r7429,23139l63360,23139,43675,37287r7379,22873l31674,46012,12294,60160,19672,37287,,23139r24244,26l31674,xe" fillcolor="#181717" stroked="f" strokeweight="0">
                  <v:stroke miterlimit="83231f" joinstyle="miter"/>
                  <v:path arrowok="t" textboxrect="0,0,63360,60160"/>
                </v:shape>
                <v:shape id="Shape 177" o:spid="_x0000_s1030" style="position:absolute;left:3454;top:1179;width:633;height:602;visibility:visible;mso-wrap-style:square;v-text-anchor:top" coordsize="63360,6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" path="m31674,r7429,23165l63360,23165,43688,37313r7366,22872l31687,46038,12306,60185,19672,37313,,23165r24244,25l31674,xe" fillcolor="#181717" stroked="f" strokeweight="0">
                  <v:stroke miterlimit="83231f" joinstyle="miter"/>
                  <v:path arrowok="t" textboxrect="0,0,63360,60185"/>
                </v:shape>
                <v:shape id="Shape 178" o:spid="_x0000_s1031" style="position:absolute;left:2720;top:1915;width:633;height:601;visibility:visible;mso-wrap-style:square;v-text-anchor:top" coordsize="63348,6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" path="m31674,r7429,23178l63348,23178,43675,37313r7379,22872l31674,46050,12294,60185,19672,37313,,23178r24244,25l31674,xe" fillcolor="#181717" stroked="f" strokeweight="0">
                  <v:stroke miterlimit="83231f" joinstyle="miter"/>
                  <v:path arrowok="t" textboxrect="0,0,63348,60185"/>
                </v:shape>
                <v:shape id="Shape 179" o:spid="_x0000_s1032" style="position:absolute;left:2451;top:2916;width:633;height:602;visibility:visible;mso-wrap-style:square;v-text-anchor:top" coordsize="63360,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" path="m31686,r7430,23178l63360,23178,43688,37325r7366,22873l31686,46050,12306,60198,19685,37325,,23178r24257,50l31686,xe" fillcolor="#181717" stroked="f" strokeweight="0">
                  <v:stroke miterlimit="83231f" joinstyle="miter"/>
                  <v:path arrowok="t" textboxrect="0,0,63360,60198"/>
                </v:shape>
                <v:shape id="Shape 180" o:spid="_x0000_s1033" style="position:absolute;left:2720;top:3921;width:633;height:602;visibility:visible;mso-wrap-style:square;v-text-anchor:top" coordsize="63348,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" path="m31674,r7429,23177l63348,23177,43688,37325r7366,22873l31674,46025,12294,60198,19672,37325,,23177r24257,26l31674,xe" fillcolor="#181717" stroked="f" strokeweight="0">
                  <v:stroke miterlimit="83231f" joinstyle="miter"/>
                  <v:path arrowok="t" textboxrect="0,0,63348,60198"/>
                </v:shape>
                <v:shape id="Shape 181" o:spid="_x0000_s1034" style="position:absolute;left:3455;top:4656;width:634;height:602;visibility:visible;mso-wrap-style:square;v-text-anchor:top" coordsize="63360,60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" path="m31674,r7429,23152l63360,23152,43701,37300r7353,22873l31686,46025,12306,60173,19672,37300,,23152r24270,25l31674,xe" fillcolor="#181717" stroked="f" strokeweight="0">
                  <v:stroke miterlimit="83231f" joinstyle="miter"/>
                  <v:path arrowok="t" textboxrect="0,0,63360,60173"/>
                </v:shape>
                <v:shape id="Shape 182" o:spid="_x0000_s1035" style="position:absolute;left:4457;top:4923;width:633;height:602;visibility:visible;mso-wrap-style:square;v-text-anchor:top" coordsize="63360,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" path="m31674,r7429,23177l63360,23177,43688,37325r7366,22873l31687,46050,12306,60198,19672,37325,,23177r24270,26l31674,xe" fillcolor="#181717" stroked="f" strokeweight="0">
                  <v:stroke miterlimit="83231f" joinstyle="miter"/>
                  <v:path arrowok="t" textboxrect="0,0,63360,60198"/>
                </v:shape>
                <v:shape id="Shape 183" o:spid="_x0000_s1036" style="position:absolute;left:5459;top:4656;width:633;height:602;visibility:visible;mso-wrap-style:square;v-text-anchor:top" coordsize="63348,60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" path="m31674,r7417,23152l63348,23152,43675,37300r7379,22873l31674,46025,12294,60173,19660,37300,,23152r24244,25l31674,xe" fillcolor="#181717" stroked="f" strokeweight="0">
                  <v:stroke miterlimit="83231f" joinstyle="miter"/>
                  <v:path arrowok="t" textboxrect="0,0,63348,60173"/>
                </v:shape>
                <v:shape id="Shape 184" o:spid="_x0000_s1037" style="position:absolute;left:6194;top:3921;width:633;height:602;visibility:visible;mso-wrap-style:square;v-text-anchor:top" coordsize="63348,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" path="m31674,r7442,23177l63348,23177,43675,37325r7379,22873l31674,46025,12294,60198,19685,37325,,23177r24244,26l31674,xe" fillcolor="#181717" stroked="f" strokeweight="0">
                  <v:stroke miterlimit="83231f" joinstyle="miter"/>
                  <v:path arrowok="t" textboxrect="0,0,63348,60198"/>
                </v:shape>
                <v:shape id="Shape 185" o:spid="_x0000_s1038" style="position:absolute;left:6460;top:2914;width:634;height:602;visibility:visible;mso-wrap-style:square;v-text-anchor:top" coordsize="63373,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" path="m31674,r7442,23178l63373,23178,43688,37325r7366,22873l31674,46025,12319,60198,19685,37325,,23178r24257,25l31674,xe" fillcolor="#181717" stroked="f" strokeweight="0">
                  <v:stroke miterlimit="83231f" joinstyle="miter"/>
                  <v:path arrowok="t" textboxrect="0,0,63373,60198"/>
                </v:shape>
                <v:shape id="Shape 186" o:spid="_x0000_s1039" style="position:absolute;left:6194;top:1912;width:633;height:602;visibility:visible;mso-wrap-style:square;v-text-anchor:top" coordsize="63348,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" path="m31674,r7442,23165l63348,23165,43663,37287r7391,22873l31674,46012,12294,60160,19685,37287,,23165r24232,25l31674,xe" fillcolor="#181717" stroked="f" strokeweight="0">
                  <v:stroke miterlimit="83231f" joinstyle="miter"/>
                  <v:path arrowok="t" textboxrect="0,0,63348,60160"/>
                </v:shape>
                <v:shape id="Shape 187" o:spid="_x0000_s1040" style="position:absolute;left:5461;top:1179;width:634;height:602;visibility:visible;mso-wrap-style:square;v-text-anchor:top" coordsize="63373,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" path="m31674,r7417,23152l63373,23152,43688,37313r7366,22885l31699,46025,12294,60198,19660,37313,,23152r24257,51l31674,xe" fillcolor="#181717" stroked="f" strokeweight="0">
                  <v:stroke miterlimit="83231f" joinstyle="miter"/>
                  <v:path arrowok="t" textboxrect="0,0,63373,60198"/>
                </v:shape>
                <w10:wrap type="square"/>
              </v:group>
            </w:pict>
          </mc:Fallback>
        </mc:AlternateContent>
      </w:r>
      <w:r>
        <w:rPr>
          <w:b/>
          <w:color w:val="181717"/>
        </w:rPr>
        <w:t>Supplemento alla Gazzetta ufficiale dell'Unione europea</w:t>
      </w:r>
    </w:p>
    <w:p w:rsidR="00137237" w:rsidRDefault="00D84993">
      <w:pPr>
        <w:spacing w:after="896"/>
      </w:pPr>
      <w:r>
        <w:rPr>
          <w:color w:val="181717"/>
          <w:sz w:val="18"/>
        </w:rPr>
        <w:t>Info e formulari on-line: http://</w:t>
      </w:r>
      <w:r>
        <w:rPr>
          <w:b/>
          <w:color w:val="181717"/>
          <w:sz w:val="18"/>
        </w:rPr>
        <w:t>simap.ted.europa.eu</w:t>
      </w:r>
    </w:p>
    <w:p w:rsidR="00137237" w:rsidRDefault="00D84993">
      <w:pPr>
        <w:spacing w:after="0"/>
        <w:jc w:val="right"/>
      </w:pPr>
      <w:r>
        <w:rPr>
          <w:b/>
          <w:color w:val="181717"/>
          <w:sz w:val="28"/>
        </w:rPr>
        <w:t>Bando di gara – Servizi di pubblica utilità</w:t>
      </w:r>
    </w:p>
    <w:p w:rsidR="00137237" w:rsidRDefault="00D84993">
      <w:pPr>
        <w:spacing w:after="495"/>
        <w:jc w:val="right"/>
      </w:pPr>
      <w:r>
        <w:rPr>
          <w:color w:val="181717"/>
          <w:sz w:val="18"/>
        </w:rPr>
        <w:t>Direttiva 2014/25/UE</w:t>
      </w:r>
    </w:p>
    <w:p w:rsidR="0048140C" w:rsidRDefault="0048140C">
      <w:pPr>
        <w:pStyle w:val="Titolo1"/>
        <w:ind w:left="-5"/>
      </w:pPr>
      <w:r>
        <w:t>PROT.  734-CS3 del 31/05/2017</w:t>
      </w:r>
      <w:r w:rsidR="00481C89">
        <w:t xml:space="preserve">      RIF. GUUE NR. S108-217954 del 08/06/2017</w:t>
      </w:r>
    </w:p>
    <w:p w:rsidR="00137237" w:rsidRDefault="00D84993">
      <w:pPr>
        <w:pStyle w:val="Titolo1"/>
        <w:ind w:left="-5"/>
      </w:pPr>
      <w:r>
        <w:t>Sezione I: Ente aggiudicatore</w:t>
      </w:r>
    </w:p>
    <w:p w:rsidR="00137237" w:rsidRDefault="00D84993">
      <w:pPr>
        <w:spacing w:after="0" w:line="270" w:lineRule="auto"/>
        <w:ind w:left="-5" w:hanging="10"/>
      </w:pPr>
      <w:r>
        <w:rPr>
          <w:b/>
          <w:color w:val="181717"/>
          <w:sz w:val="20"/>
        </w:rPr>
        <w:t xml:space="preserve">I.1) Denominazione e indirizzi </w:t>
      </w:r>
      <w:r>
        <w:rPr>
          <w:color w:val="181717"/>
          <w:sz w:val="16"/>
          <w:vertAlign w:val="superscript"/>
        </w:rPr>
        <w:t>1</w:t>
      </w:r>
      <w:r>
        <w:rPr>
          <w:b/>
          <w:color w:val="181717"/>
          <w:sz w:val="20"/>
        </w:rPr>
        <w:t xml:space="preserve"> </w:t>
      </w:r>
      <w:r>
        <w:rPr>
          <w:i/>
          <w:color w:val="181717"/>
          <w:sz w:val="18"/>
        </w:rPr>
        <w:t>(di tutti gli enti aggiudicatori responsabili della procedura)</w:t>
      </w:r>
    </w:p>
    <w:tbl>
      <w:tblPr>
        <w:tblStyle w:val="TableGrid"/>
        <w:tblW w:w="10540" w:type="dxa"/>
        <w:tblInd w:w="3" w:type="dxa"/>
        <w:tblCellMar>
          <w:top w:w="60" w:type="dxa"/>
          <w:left w:w="85" w:type="dxa"/>
          <w:right w:w="115" w:type="dxa"/>
        </w:tblCellMar>
        <w:tblLook w:val="04A0" w:firstRow="1" w:lastRow="0" w:firstColumn="1" w:lastColumn="0" w:noHBand="0" w:noVBand="1"/>
      </w:tblPr>
      <w:tblGrid>
        <w:gridCol w:w="2635"/>
        <w:gridCol w:w="2323"/>
        <w:gridCol w:w="2353"/>
        <w:gridCol w:w="3229"/>
      </w:tblGrid>
      <w:tr w:rsidR="00137237">
        <w:trPr>
          <w:trHeight w:val="340"/>
        </w:trPr>
        <w:tc>
          <w:tcPr>
            <w:tcW w:w="4958" w:type="dxa"/>
            <w:gridSpan w:val="2"/>
            <w:tcBorders>
              <w:top w:val="single" w:sz="2" w:space="0" w:color="181717"/>
              <w:left w:val="single" w:sz="2" w:space="0" w:color="181717"/>
              <w:bottom w:val="single" w:sz="2" w:space="0" w:color="181717"/>
              <w:right w:val="nil"/>
            </w:tcBorders>
          </w:tcPr>
          <w:p w:rsidR="00137237" w:rsidRDefault="00D84993">
            <w:r>
              <w:rPr>
                <w:color w:val="181717"/>
                <w:sz w:val="18"/>
              </w:rPr>
              <w:t>Denominazione ufficiale:</w:t>
            </w:r>
            <w:r w:rsidR="00693443">
              <w:rPr>
                <w:color w:val="181717"/>
                <w:sz w:val="18"/>
              </w:rPr>
              <w:t xml:space="preserve"> Eni </w:t>
            </w:r>
            <w:proofErr w:type="spellStart"/>
            <w:r w:rsidR="00693443">
              <w:rPr>
                <w:color w:val="181717"/>
                <w:sz w:val="18"/>
              </w:rPr>
              <w:t>SpA</w:t>
            </w:r>
            <w:proofErr w:type="spellEnd"/>
            <w:r w:rsidR="00FB4D60">
              <w:rPr>
                <w:color w:val="181717"/>
                <w:sz w:val="18"/>
              </w:rPr>
              <w:t xml:space="preserve"> </w:t>
            </w:r>
          </w:p>
        </w:tc>
        <w:tc>
          <w:tcPr>
            <w:tcW w:w="2353" w:type="dxa"/>
            <w:tcBorders>
              <w:top w:val="single" w:sz="2" w:space="0" w:color="181717"/>
              <w:left w:val="nil"/>
              <w:bottom w:val="single" w:sz="2" w:space="0" w:color="181717"/>
              <w:right w:val="single" w:sz="2" w:space="0" w:color="181717"/>
            </w:tcBorders>
          </w:tcPr>
          <w:p w:rsidR="00137237" w:rsidRDefault="00137237"/>
        </w:tc>
        <w:tc>
          <w:tcPr>
            <w:tcW w:w="3229" w:type="dxa"/>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 xml:space="preserve">Numero di identificazione nazionale: </w:t>
            </w:r>
            <w:r>
              <w:rPr>
                <w:color w:val="181717"/>
                <w:sz w:val="16"/>
                <w:vertAlign w:val="superscript"/>
              </w:rPr>
              <w:t>2</w:t>
            </w:r>
          </w:p>
        </w:tc>
      </w:tr>
      <w:tr w:rsidR="00137237">
        <w:trPr>
          <w:trHeight w:val="340"/>
        </w:trPr>
        <w:tc>
          <w:tcPr>
            <w:tcW w:w="4958" w:type="dxa"/>
            <w:gridSpan w:val="2"/>
            <w:tcBorders>
              <w:top w:val="single" w:sz="2" w:space="0" w:color="181717"/>
              <w:left w:val="single" w:sz="2" w:space="0" w:color="181717"/>
              <w:bottom w:val="single" w:sz="2" w:space="0" w:color="181717"/>
              <w:right w:val="nil"/>
            </w:tcBorders>
          </w:tcPr>
          <w:p w:rsidR="00137237" w:rsidRDefault="00D84993">
            <w:r>
              <w:rPr>
                <w:color w:val="181717"/>
                <w:sz w:val="18"/>
              </w:rPr>
              <w:t>Indirizzo postale:</w:t>
            </w:r>
            <w:r w:rsidR="00693443">
              <w:rPr>
                <w:color w:val="181717"/>
                <w:sz w:val="18"/>
              </w:rPr>
              <w:t xml:space="preserve"> Via Emilia, 1</w:t>
            </w:r>
          </w:p>
        </w:tc>
        <w:tc>
          <w:tcPr>
            <w:tcW w:w="2353" w:type="dxa"/>
            <w:tcBorders>
              <w:top w:val="single" w:sz="2" w:space="0" w:color="181717"/>
              <w:left w:val="nil"/>
              <w:bottom w:val="single" w:sz="2" w:space="0" w:color="181717"/>
              <w:right w:val="nil"/>
            </w:tcBorders>
          </w:tcPr>
          <w:p w:rsidR="00137237" w:rsidRDefault="00137237"/>
        </w:tc>
        <w:tc>
          <w:tcPr>
            <w:tcW w:w="3229" w:type="dxa"/>
            <w:tcBorders>
              <w:top w:val="single" w:sz="2" w:space="0" w:color="181717"/>
              <w:left w:val="nil"/>
              <w:bottom w:val="single" w:sz="2" w:space="0" w:color="181717"/>
              <w:right w:val="single" w:sz="2" w:space="0" w:color="181717"/>
            </w:tcBorders>
          </w:tcPr>
          <w:p w:rsidR="00137237" w:rsidRDefault="00137237"/>
        </w:tc>
      </w:tr>
      <w:tr w:rsidR="00137237">
        <w:trPr>
          <w:trHeight w:val="340"/>
        </w:trPr>
        <w:tc>
          <w:tcPr>
            <w:tcW w:w="2635" w:type="dxa"/>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Città:</w:t>
            </w:r>
            <w:r w:rsidR="00693443">
              <w:rPr>
                <w:color w:val="181717"/>
                <w:sz w:val="18"/>
              </w:rPr>
              <w:t xml:space="preserve"> San Donato Milanese</w:t>
            </w:r>
          </w:p>
        </w:tc>
        <w:tc>
          <w:tcPr>
            <w:tcW w:w="2323" w:type="dxa"/>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Codice NUTS:</w:t>
            </w:r>
          </w:p>
        </w:tc>
        <w:tc>
          <w:tcPr>
            <w:tcW w:w="2353" w:type="dxa"/>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Codice postale:</w:t>
            </w:r>
            <w:r w:rsidR="00693443">
              <w:rPr>
                <w:color w:val="181717"/>
                <w:sz w:val="18"/>
              </w:rPr>
              <w:t xml:space="preserve"> 20097</w:t>
            </w:r>
          </w:p>
        </w:tc>
        <w:tc>
          <w:tcPr>
            <w:tcW w:w="3229" w:type="dxa"/>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Paese:</w:t>
            </w:r>
            <w:r w:rsidR="00693443">
              <w:rPr>
                <w:color w:val="181717"/>
                <w:sz w:val="18"/>
              </w:rPr>
              <w:t xml:space="preserve"> Italia</w:t>
            </w:r>
          </w:p>
        </w:tc>
      </w:tr>
      <w:tr w:rsidR="00137237">
        <w:trPr>
          <w:trHeight w:val="340"/>
        </w:trPr>
        <w:tc>
          <w:tcPr>
            <w:tcW w:w="4958" w:type="dxa"/>
            <w:gridSpan w:val="2"/>
            <w:tcBorders>
              <w:top w:val="single" w:sz="2" w:space="0" w:color="181717"/>
              <w:left w:val="single" w:sz="2" w:space="0" w:color="181717"/>
              <w:bottom w:val="single" w:sz="2" w:space="0" w:color="181717"/>
              <w:right w:val="nil"/>
            </w:tcBorders>
          </w:tcPr>
          <w:p w:rsidR="00137237" w:rsidRDefault="00D84993" w:rsidP="00693443">
            <w:r>
              <w:rPr>
                <w:color w:val="181717"/>
                <w:sz w:val="18"/>
              </w:rPr>
              <w:t xml:space="preserve">Persona di contatto: </w:t>
            </w:r>
            <w:r w:rsidR="00693443">
              <w:rPr>
                <w:b/>
                <w:bCs/>
                <w:color w:val="0000FF"/>
                <w:sz w:val="20"/>
                <w:szCs w:val="20"/>
              </w:rPr>
              <w:t>Simone Chioda (APR-UP-A7)</w:t>
            </w:r>
          </w:p>
        </w:tc>
        <w:tc>
          <w:tcPr>
            <w:tcW w:w="2353" w:type="dxa"/>
            <w:tcBorders>
              <w:top w:val="single" w:sz="2" w:space="0" w:color="181717"/>
              <w:left w:val="nil"/>
              <w:bottom w:val="single" w:sz="2" w:space="0" w:color="181717"/>
              <w:right w:val="single" w:sz="2" w:space="0" w:color="181717"/>
            </w:tcBorders>
          </w:tcPr>
          <w:p w:rsidR="00137237" w:rsidRDefault="00137237"/>
        </w:tc>
        <w:tc>
          <w:tcPr>
            <w:tcW w:w="3229" w:type="dxa"/>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Tel.:</w:t>
            </w:r>
            <w:r w:rsidR="00693443">
              <w:rPr>
                <w:color w:val="181717"/>
                <w:sz w:val="18"/>
              </w:rPr>
              <w:t xml:space="preserve"> 02.52062438</w:t>
            </w:r>
          </w:p>
        </w:tc>
      </w:tr>
      <w:tr w:rsidR="00137237">
        <w:trPr>
          <w:trHeight w:val="340"/>
        </w:trPr>
        <w:tc>
          <w:tcPr>
            <w:tcW w:w="4958" w:type="dxa"/>
            <w:gridSpan w:val="2"/>
            <w:tcBorders>
              <w:top w:val="single" w:sz="2" w:space="0" w:color="181717"/>
              <w:left w:val="single" w:sz="2" w:space="0" w:color="181717"/>
              <w:bottom w:val="single" w:sz="2" w:space="0" w:color="181717"/>
              <w:right w:val="nil"/>
            </w:tcBorders>
          </w:tcPr>
          <w:p w:rsidR="00137237" w:rsidRDefault="00D84993" w:rsidP="00990560">
            <w:r>
              <w:rPr>
                <w:color w:val="181717"/>
                <w:sz w:val="18"/>
              </w:rPr>
              <w:t>E-mail:</w:t>
            </w:r>
            <w:r w:rsidR="00693443">
              <w:rPr>
                <w:color w:val="181717"/>
                <w:sz w:val="18"/>
              </w:rPr>
              <w:t xml:space="preserve"> simone.chioda@</w:t>
            </w:r>
            <w:r w:rsidR="00990560">
              <w:rPr>
                <w:color w:val="181717"/>
                <w:sz w:val="18"/>
              </w:rPr>
              <w:t>eni.com</w:t>
            </w:r>
          </w:p>
        </w:tc>
        <w:tc>
          <w:tcPr>
            <w:tcW w:w="2353" w:type="dxa"/>
            <w:tcBorders>
              <w:top w:val="single" w:sz="2" w:space="0" w:color="181717"/>
              <w:left w:val="nil"/>
              <w:bottom w:val="single" w:sz="2" w:space="0" w:color="181717"/>
              <w:right w:val="single" w:sz="2" w:space="0" w:color="181717"/>
            </w:tcBorders>
          </w:tcPr>
          <w:p w:rsidR="00137237" w:rsidRDefault="00137237"/>
        </w:tc>
        <w:tc>
          <w:tcPr>
            <w:tcW w:w="3229" w:type="dxa"/>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Fax:</w:t>
            </w:r>
          </w:p>
        </w:tc>
      </w:tr>
      <w:tr w:rsidR="00137237">
        <w:trPr>
          <w:trHeight w:val="737"/>
        </w:trPr>
        <w:tc>
          <w:tcPr>
            <w:tcW w:w="4958" w:type="dxa"/>
            <w:gridSpan w:val="2"/>
            <w:tcBorders>
              <w:top w:val="single" w:sz="2" w:space="0" w:color="181717"/>
              <w:left w:val="single" w:sz="2" w:space="0" w:color="181717"/>
              <w:bottom w:val="single" w:sz="2" w:space="0" w:color="181717"/>
              <w:right w:val="nil"/>
            </w:tcBorders>
          </w:tcPr>
          <w:p w:rsidR="00137237" w:rsidRDefault="00D84993">
            <w:r>
              <w:rPr>
                <w:b/>
                <w:color w:val="181717"/>
                <w:sz w:val="18"/>
              </w:rPr>
              <w:t>Indirizzi Internet</w:t>
            </w:r>
          </w:p>
          <w:p w:rsidR="00137237" w:rsidRDefault="00D84993">
            <w:r>
              <w:rPr>
                <w:color w:val="181717"/>
                <w:sz w:val="18"/>
              </w:rPr>
              <w:t xml:space="preserve">Indirizzo principale: </w:t>
            </w:r>
            <w:r>
              <w:rPr>
                <w:i/>
                <w:color w:val="181717"/>
                <w:sz w:val="18"/>
              </w:rPr>
              <w:t>(URL)</w:t>
            </w:r>
            <w:r w:rsidR="001261AB">
              <w:rPr>
                <w:i/>
                <w:color w:val="181717"/>
                <w:sz w:val="18"/>
              </w:rPr>
              <w:t xml:space="preserve"> </w:t>
            </w:r>
            <w:r w:rsidR="005360F1">
              <w:rPr>
                <w:i/>
                <w:color w:val="181717"/>
                <w:sz w:val="18"/>
              </w:rPr>
              <w:t xml:space="preserve"> </w:t>
            </w:r>
            <w:r w:rsidR="005360F1" w:rsidRPr="005360F1">
              <w:rPr>
                <w:b/>
                <w:i/>
                <w:color w:val="auto"/>
                <w:sz w:val="20"/>
                <w:szCs w:val="20"/>
              </w:rPr>
              <w:t>www.eni.com</w:t>
            </w:r>
          </w:p>
          <w:p w:rsidR="00137237" w:rsidRDefault="00D84993">
            <w:r>
              <w:rPr>
                <w:color w:val="181717"/>
                <w:sz w:val="18"/>
              </w:rPr>
              <w:t>Indirizzo del profilo di committente:</w:t>
            </w:r>
            <w:r>
              <w:rPr>
                <w:i/>
                <w:color w:val="181717"/>
                <w:sz w:val="18"/>
              </w:rPr>
              <w:t xml:space="preserve"> (URL</w:t>
            </w:r>
            <w:r w:rsidR="00FB4C39">
              <w:t xml:space="preserve">) </w:t>
            </w:r>
            <w:hyperlink r:id="rId8" w:history="1">
              <w:r w:rsidR="00C50765" w:rsidRPr="004A476B">
                <w:rPr>
                  <w:rStyle w:val="Collegamentoipertestuale"/>
                  <w:b/>
                  <w:i/>
                  <w:iCs/>
                  <w:sz w:val="20"/>
                  <w:szCs w:val="20"/>
                </w:rPr>
                <w:t>https://eprocurement.eni.it</w:t>
              </w:r>
            </w:hyperlink>
          </w:p>
        </w:tc>
        <w:tc>
          <w:tcPr>
            <w:tcW w:w="2353" w:type="dxa"/>
            <w:tcBorders>
              <w:top w:val="single" w:sz="2" w:space="0" w:color="181717"/>
              <w:left w:val="nil"/>
              <w:bottom w:val="single" w:sz="2" w:space="0" w:color="181717"/>
              <w:right w:val="nil"/>
            </w:tcBorders>
          </w:tcPr>
          <w:p w:rsidR="00137237" w:rsidRDefault="00137237"/>
        </w:tc>
        <w:tc>
          <w:tcPr>
            <w:tcW w:w="3229" w:type="dxa"/>
            <w:tcBorders>
              <w:top w:val="single" w:sz="2" w:space="0" w:color="181717"/>
              <w:left w:val="nil"/>
              <w:bottom w:val="single" w:sz="2" w:space="0" w:color="181717"/>
              <w:right w:val="single" w:sz="2" w:space="0" w:color="181717"/>
            </w:tcBorders>
          </w:tcPr>
          <w:p w:rsidR="00137237" w:rsidRDefault="00137237"/>
        </w:tc>
      </w:tr>
    </w:tbl>
    <w:p w:rsidR="00137237" w:rsidRDefault="00D84993">
      <w:pPr>
        <w:spacing w:after="0" w:line="265" w:lineRule="auto"/>
        <w:ind w:left="-5" w:hanging="10"/>
      </w:pPr>
      <w:r>
        <w:rPr>
          <w:b/>
          <w:color w:val="181717"/>
          <w:sz w:val="20"/>
        </w:rPr>
        <w:t>I.2) Appalto congiunto</w:t>
      </w:r>
    </w:p>
    <w:tbl>
      <w:tblPr>
        <w:tblStyle w:val="TableGrid"/>
        <w:tblW w:w="10540" w:type="dxa"/>
        <w:tblInd w:w="3" w:type="dxa"/>
        <w:tblCellMar>
          <w:top w:w="60" w:type="dxa"/>
          <w:left w:w="85" w:type="dxa"/>
          <w:right w:w="115" w:type="dxa"/>
        </w:tblCellMar>
        <w:tblLook w:val="04A0" w:firstRow="1" w:lastRow="0" w:firstColumn="1" w:lastColumn="0" w:noHBand="0" w:noVBand="1"/>
      </w:tblPr>
      <w:tblGrid>
        <w:gridCol w:w="10540"/>
      </w:tblGrid>
      <w:tr w:rsidR="00137237">
        <w:trPr>
          <w:trHeight w:val="797"/>
        </w:trPr>
        <w:tc>
          <w:tcPr>
            <w:tcW w:w="10540" w:type="dxa"/>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 Il contratto prevede un appalto congiunto</w:t>
            </w:r>
          </w:p>
          <w:p w:rsidR="00137237" w:rsidRDefault="00D84993">
            <w:pPr>
              <w:spacing w:after="101"/>
              <w:ind w:left="284"/>
            </w:pPr>
            <w:r>
              <w:rPr>
                <w:color w:val="181717"/>
                <w:sz w:val="18"/>
              </w:rPr>
              <w:t>Nel caso di appalto congiunto che coinvolge diversi paesi – normative nazionali sugli appalti in vigore:</w:t>
            </w:r>
          </w:p>
          <w:p w:rsidR="00137237" w:rsidRDefault="00D84993">
            <w:r>
              <w:rPr>
                <w:color w:val="181717"/>
                <w:sz w:val="18"/>
              </w:rPr>
              <w:t>⃞ L'appalto è aggiudicato da una centrale di committenza</w:t>
            </w:r>
          </w:p>
        </w:tc>
      </w:tr>
    </w:tbl>
    <w:p w:rsidR="00137237" w:rsidRDefault="00D84993">
      <w:pPr>
        <w:spacing w:after="0" w:line="265" w:lineRule="auto"/>
        <w:ind w:left="-5" w:hanging="10"/>
      </w:pPr>
      <w:r>
        <w:rPr>
          <w:b/>
          <w:color w:val="181717"/>
          <w:sz w:val="20"/>
        </w:rPr>
        <w:t>I.3) Comunicazione</w:t>
      </w:r>
      <w:r w:rsidR="00280D24">
        <w:rPr>
          <w:b/>
          <w:color w:val="181717"/>
          <w:sz w:val="20"/>
        </w:rPr>
        <w:t xml:space="preserve"> </w:t>
      </w:r>
    </w:p>
    <w:tbl>
      <w:tblPr>
        <w:tblStyle w:val="TableGrid"/>
        <w:tblW w:w="10540" w:type="dxa"/>
        <w:tblInd w:w="3" w:type="dxa"/>
        <w:tblCellMar>
          <w:top w:w="61" w:type="dxa"/>
          <w:left w:w="85" w:type="dxa"/>
          <w:right w:w="115" w:type="dxa"/>
        </w:tblCellMar>
        <w:tblLook w:val="04A0" w:firstRow="1" w:lastRow="0" w:firstColumn="1" w:lastColumn="0" w:noHBand="0" w:noVBand="1"/>
      </w:tblPr>
      <w:tblGrid>
        <w:gridCol w:w="10540"/>
      </w:tblGrid>
      <w:tr w:rsidR="00137237">
        <w:trPr>
          <w:trHeight w:val="510"/>
        </w:trPr>
        <w:tc>
          <w:tcPr>
            <w:tcW w:w="10540" w:type="dxa"/>
            <w:tcBorders>
              <w:top w:val="single" w:sz="2" w:space="0" w:color="181717"/>
              <w:left w:val="single" w:sz="2" w:space="0" w:color="181717"/>
              <w:bottom w:val="single" w:sz="2" w:space="0" w:color="181717"/>
              <w:right w:val="single" w:sz="2" w:space="0" w:color="181717"/>
            </w:tcBorders>
          </w:tcPr>
          <w:p w:rsidR="00137237" w:rsidRDefault="00D84993">
            <w:pPr>
              <w:spacing w:after="68"/>
            </w:pPr>
            <w:r>
              <w:rPr>
                <w:color w:val="181717"/>
                <w:sz w:val="18"/>
              </w:rPr>
              <w:t>◯ I documenti di gara sono disponibili per un accesso gratuito, illimitato e diretto presso:</w:t>
            </w:r>
            <w:r>
              <w:rPr>
                <w:i/>
                <w:color w:val="181717"/>
                <w:sz w:val="18"/>
              </w:rPr>
              <w:t xml:space="preserve"> (URL)</w:t>
            </w:r>
          </w:p>
          <w:p w:rsidR="00137237" w:rsidRDefault="00FB4C39" w:rsidP="00FB4C39">
            <w:proofErr w:type="spellStart"/>
            <w:r w:rsidRPr="00A1170D">
              <w:rPr>
                <w:b/>
                <w:color w:val="181717"/>
                <w:sz w:val="24"/>
                <w:szCs w:val="24"/>
              </w:rPr>
              <w:t>X</w:t>
            </w:r>
            <w:proofErr w:type="spellEnd"/>
            <w:r>
              <w:rPr>
                <w:color w:val="181717"/>
                <w:sz w:val="18"/>
              </w:rPr>
              <w:t xml:space="preserve"> </w:t>
            </w:r>
            <w:r w:rsidR="00D84993">
              <w:rPr>
                <w:color w:val="181717"/>
                <w:sz w:val="18"/>
              </w:rPr>
              <w:t>L'accesso ai documenti di gara è limitato. Ulteriori informazioni sono disponibili presso:</w:t>
            </w:r>
            <w:r w:rsidR="00D84993">
              <w:rPr>
                <w:i/>
                <w:color w:val="181717"/>
                <w:sz w:val="18"/>
              </w:rPr>
              <w:t xml:space="preserve"> </w:t>
            </w:r>
            <w:hyperlink r:id="rId9" w:history="1">
              <w:r w:rsidRPr="00FB4C39">
                <w:rPr>
                  <w:rStyle w:val="Collegamentoipertestuale"/>
                  <w:b/>
                  <w:i/>
                  <w:iCs/>
                  <w:sz w:val="18"/>
                </w:rPr>
                <w:t>https://eprocurement.eni.it</w:t>
              </w:r>
            </w:hyperlink>
            <w:r w:rsidRPr="00FB4C39" w:rsidDel="00693443">
              <w:rPr>
                <w:i/>
                <w:color w:val="181717"/>
                <w:sz w:val="18"/>
              </w:rPr>
              <w:t xml:space="preserve"> </w:t>
            </w:r>
          </w:p>
        </w:tc>
      </w:tr>
      <w:tr w:rsidR="00137237">
        <w:trPr>
          <w:trHeight w:val="794"/>
        </w:trPr>
        <w:tc>
          <w:tcPr>
            <w:tcW w:w="10540" w:type="dxa"/>
            <w:tcBorders>
              <w:top w:val="single" w:sz="2" w:space="0" w:color="181717"/>
              <w:left w:val="single" w:sz="2" w:space="0" w:color="181717"/>
              <w:bottom w:val="single" w:sz="2" w:space="0" w:color="181717"/>
              <w:right w:val="single" w:sz="2" w:space="0" w:color="181717"/>
            </w:tcBorders>
          </w:tcPr>
          <w:p w:rsidR="00137237" w:rsidRDefault="00D84993">
            <w:pPr>
              <w:spacing w:after="96"/>
            </w:pPr>
            <w:r w:rsidRPr="001261AB">
              <w:rPr>
                <w:color w:val="181717"/>
                <w:sz w:val="18"/>
              </w:rPr>
              <w:t>Ulteriori informazioni sono disponibili presso</w:t>
            </w:r>
            <w:r>
              <w:rPr>
                <w:color w:val="181717"/>
                <w:sz w:val="18"/>
              </w:rPr>
              <w:t xml:space="preserve">                 </w:t>
            </w:r>
          </w:p>
          <w:p w:rsidR="00137237" w:rsidRDefault="00FB4C39">
            <w:pPr>
              <w:spacing w:after="63"/>
            </w:pPr>
            <w:proofErr w:type="spellStart"/>
            <w:r w:rsidRPr="00A1170D">
              <w:rPr>
                <w:b/>
                <w:color w:val="181717"/>
                <w:sz w:val="24"/>
                <w:szCs w:val="24"/>
              </w:rPr>
              <w:t>X</w:t>
            </w:r>
            <w:proofErr w:type="spellEnd"/>
            <w:r w:rsidDel="00FB4C39">
              <w:rPr>
                <w:color w:val="181717"/>
                <w:sz w:val="18"/>
              </w:rPr>
              <w:t xml:space="preserve"> </w:t>
            </w:r>
            <w:r w:rsidR="00D84993">
              <w:rPr>
                <w:color w:val="181717"/>
                <w:sz w:val="18"/>
              </w:rPr>
              <w:t>l'indirizzo sopraindicato</w:t>
            </w:r>
          </w:p>
          <w:p w:rsidR="00137237" w:rsidRDefault="00D84993">
            <w:r>
              <w:rPr>
                <w:color w:val="181717"/>
                <w:sz w:val="18"/>
              </w:rPr>
              <w:t xml:space="preserve">◯ altro indirizzo: </w:t>
            </w:r>
            <w:r>
              <w:rPr>
                <w:i/>
                <w:color w:val="181717"/>
                <w:sz w:val="18"/>
              </w:rPr>
              <w:t>(fornire altro indirizzo)</w:t>
            </w:r>
          </w:p>
        </w:tc>
      </w:tr>
      <w:tr w:rsidR="00137237">
        <w:trPr>
          <w:trHeight w:val="998"/>
        </w:trPr>
        <w:tc>
          <w:tcPr>
            <w:tcW w:w="10540" w:type="dxa"/>
            <w:tcBorders>
              <w:top w:val="single" w:sz="2" w:space="0" w:color="181717"/>
              <w:left w:val="single" w:sz="2" w:space="0" w:color="181717"/>
              <w:bottom w:val="single" w:sz="2" w:space="0" w:color="181717"/>
              <w:right w:val="single" w:sz="2" w:space="0" w:color="181717"/>
            </w:tcBorders>
          </w:tcPr>
          <w:p w:rsidR="00137237" w:rsidRDefault="00D84993">
            <w:pPr>
              <w:spacing w:after="99"/>
            </w:pPr>
            <w:r>
              <w:rPr>
                <w:color w:val="181717"/>
                <w:sz w:val="18"/>
              </w:rPr>
              <w:t>Le offerte o le domande di partecipazione vanno inviate</w:t>
            </w:r>
            <w:r w:rsidR="00280D24">
              <w:rPr>
                <w:color w:val="181717"/>
                <w:sz w:val="18"/>
              </w:rPr>
              <w:t xml:space="preserve"> </w:t>
            </w:r>
          </w:p>
          <w:p w:rsidR="00137237" w:rsidRDefault="00D84993">
            <w:pPr>
              <w:spacing w:after="62"/>
            </w:pPr>
            <w:r>
              <w:rPr>
                <w:color w:val="181717"/>
                <w:sz w:val="18"/>
              </w:rPr>
              <w:t>⃞ in versione elettronica:</w:t>
            </w:r>
            <w:r>
              <w:rPr>
                <w:i/>
                <w:color w:val="181717"/>
                <w:sz w:val="18"/>
              </w:rPr>
              <w:t xml:space="preserve"> (URL)</w:t>
            </w:r>
          </w:p>
          <w:p w:rsidR="00137237" w:rsidRDefault="00FB4C39">
            <w:pPr>
              <w:spacing w:after="66"/>
            </w:pPr>
            <w:r w:rsidRPr="00A1170D">
              <w:rPr>
                <w:b/>
                <w:color w:val="181717"/>
                <w:sz w:val="24"/>
                <w:szCs w:val="24"/>
              </w:rPr>
              <w:t>X</w:t>
            </w:r>
            <w:r w:rsidDel="00FB4C39">
              <w:rPr>
                <w:color w:val="181717"/>
                <w:sz w:val="18"/>
              </w:rPr>
              <w:t xml:space="preserve"> </w:t>
            </w:r>
            <w:r w:rsidR="00D84993">
              <w:rPr>
                <w:color w:val="181717"/>
                <w:sz w:val="18"/>
              </w:rPr>
              <w:t>all’indirizzo sopraindicato</w:t>
            </w:r>
          </w:p>
          <w:p w:rsidR="00137237" w:rsidRDefault="00D84993">
            <w:r>
              <w:rPr>
                <w:color w:val="181717"/>
                <w:sz w:val="18"/>
              </w:rPr>
              <w:t xml:space="preserve">◯ al seguente indirizzo: </w:t>
            </w:r>
            <w:r>
              <w:rPr>
                <w:i/>
                <w:color w:val="181717"/>
                <w:sz w:val="18"/>
              </w:rPr>
              <w:t>(fornire altro indirizzo)</w:t>
            </w:r>
          </w:p>
        </w:tc>
      </w:tr>
      <w:tr w:rsidR="00137237">
        <w:trPr>
          <w:trHeight w:val="510"/>
        </w:trPr>
        <w:tc>
          <w:tcPr>
            <w:tcW w:w="10540" w:type="dxa"/>
            <w:tcBorders>
              <w:top w:val="single" w:sz="2" w:space="0" w:color="181717"/>
              <w:left w:val="single" w:sz="2" w:space="0" w:color="181717"/>
              <w:bottom w:val="single" w:sz="2" w:space="0" w:color="181717"/>
              <w:right w:val="single" w:sz="2" w:space="0" w:color="181717"/>
            </w:tcBorders>
          </w:tcPr>
          <w:p w:rsidR="00137237" w:rsidRDefault="00D84993">
            <w:pPr>
              <w:ind w:left="284" w:hanging="284"/>
            </w:pPr>
            <w:r>
              <w:rPr>
                <w:color w:val="181717"/>
                <w:sz w:val="18"/>
              </w:rPr>
              <w:t xml:space="preserve">⃞ La comunicazione elettronica richiede l'utilizzo di strumenti e dispositivi che in genere non sono disponibili. Questi strumenti e dispositivi sono disponibili per un accesso gratuito, illimitato e diretto presso: </w:t>
            </w:r>
            <w:r>
              <w:rPr>
                <w:i/>
                <w:color w:val="181717"/>
                <w:sz w:val="18"/>
              </w:rPr>
              <w:t>(URL)</w:t>
            </w:r>
          </w:p>
        </w:tc>
      </w:tr>
    </w:tbl>
    <w:p w:rsidR="00137237" w:rsidRDefault="00D84993">
      <w:pPr>
        <w:spacing w:after="0" w:line="265" w:lineRule="auto"/>
        <w:ind w:left="-5" w:hanging="10"/>
      </w:pPr>
      <w:r>
        <w:rPr>
          <w:b/>
          <w:color w:val="181717"/>
          <w:sz w:val="20"/>
        </w:rPr>
        <w:t>I.6) Principali settori di attività</w:t>
      </w:r>
    </w:p>
    <w:tbl>
      <w:tblPr>
        <w:tblStyle w:val="TableGrid"/>
        <w:tblW w:w="10540" w:type="dxa"/>
        <w:tblInd w:w="3" w:type="dxa"/>
        <w:tblCellMar>
          <w:top w:w="55" w:type="dxa"/>
          <w:right w:w="115" w:type="dxa"/>
        </w:tblCellMar>
        <w:tblLook w:val="04A0" w:firstRow="1" w:lastRow="0" w:firstColumn="1" w:lastColumn="0" w:noHBand="0" w:noVBand="1"/>
      </w:tblPr>
      <w:tblGrid>
        <w:gridCol w:w="5348"/>
        <w:gridCol w:w="5192"/>
      </w:tblGrid>
      <w:tr w:rsidR="00137237">
        <w:trPr>
          <w:trHeight w:val="1388"/>
        </w:trPr>
        <w:tc>
          <w:tcPr>
            <w:tcW w:w="5348" w:type="dxa"/>
            <w:tcBorders>
              <w:top w:val="single" w:sz="2" w:space="0" w:color="181717"/>
              <w:left w:val="single" w:sz="2" w:space="0" w:color="181717"/>
              <w:bottom w:val="single" w:sz="2" w:space="0" w:color="181717"/>
              <w:right w:val="nil"/>
            </w:tcBorders>
          </w:tcPr>
          <w:p w:rsidR="00137237" w:rsidRDefault="00D84993">
            <w:pPr>
              <w:spacing w:after="56"/>
              <w:ind w:left="85"/>
            </w:pPr>
            <w:r>
              <w:rPr>
                <w:color w:val="181717"/>
                <w:sz w:val="18"/>
              </w:rPr>
              <w:t>◯ Produzione, trasporto e distribuzione di gas e calore</w:t>
            </w:r>
          </w:p>
          <w:p w:rsidR="00137237" w:rsidRDefault="00D84993">
            <w:pPr>
              <w:spacing w:after="60"/>
              <w:ind w:left="85"/>
            </w:pPr>
            <w:r>
              <w:rPr>
                <w:color w:val="181717"/>
                <w:sz w:val="18"/>
              </w:rPr>
              <w:t xml:space="preserve">◯ Elettricità </w:t>
            </w:r>
          </w:p>
          <w:p w:rsidR="00137237" w:rsidRDefault="00C50765">
            <w:pPr>
              <w:spacing w:after="65"/>
              <w:ind w:left="85"/>
            </w:pPr>
            <w:r w:rsidRPr="00A1170D">
              <w:rPr>
                <w:b/>
                <w:color w:val="181717"/>
                <w:sz w:val="24"/>
                <w:szCs w:val="24"/>
              </w:rPr>
              <w:t>X</w:t>
            </w:r>
            <w:r>
              <w:rPr>
                <w:b/>
                <w:color w:val="181717"/>
                <w:sz w:val="24"/>
                <w:szCs w:val="24"/>
              </w:rPr>
              <w:t xml:space="preserve"> </w:t>
            </w:r>
            <w:r w:rsidR="00D84993">
              <w:rPr>
                <w:color w:val="181717"/>
                <w:sz w:val="18"/>
              </w:rPr>
              <w:t>Estrazione di gas e petrolio</w:t>
            </w:r>
          </w:p>
          <w:p w:rsidR="00137237" w:rsidRDefault="00D84993">
            <w:pPr>
              <w:spacing w:after="52"/>
              <w:ind w:left="85"/>
            </w:pPr>
            <w:r>
              <w:rPr>
                <w:color w:val="181717"/>
                <w:sz w:val="18"/>
              </w:rPr>
              <w:t>◯ Esplorazione ed estrazione di carbone e altri combustibili solidi</w:t>
            </w:r>
          </w:p>
          <w:p w:rsidR="00137237" w:rsidRDefault="00D84993">
            <w:pPr>
              <w:spacing w:after="54"/>
              <w:ind w:left="85"/>
            </w:pPr>
            <w:r>
              <w:rPr>
                <w:color w:val="181717"/>
                <w:sz w:val="18"/>
              </w:rPr>
              <w:t>◯ Acqua</w:t>
            </w:r>
          </w:p>
          <w:p w:rsidR="00137237" w:rsidRDefault="00D84993">
            <w:pPr>
              <w:ind w:left="85"/>
            </w:pPr>
            <w:r>
              <w:rPr>
                <w:color w:val="181717"/>
                <w:sz w:val="18"/>
              </w:rPr>
              <w:t>◯ Servizi postali</w:t>
            </w:r>
          </w:p>
        </w:tc>
        <w:tc>
          <w:tcPr>
            <w:tcW w:w="5192" w:type="dxa"/>
            <w:tcBorders>
              <w:top w:val="single" w:sz="2" w:space="0" w:color="181717"/>
              <w:left w:val="nil"/>
              <w:bottom w:val="single" w:sz="2" w:space="0" w:color="181717"/>
              <w:right w:val="single" w:sz="2" w:space="0" w:color="181717"/>
            </w:tcBorders>
          </w:tcPr>
          <w:p w:rsidR="00137237" w:rsidRDefault="00D84993">
            <w:pPr>
              <w:spacing w:after="63"/>
            </w:pPr>
            <w:r>
              <w:rPr>
                <w:color w:val="181717"/>
                <w:sz w:val="18"/>
              </w:rPr>
              <w:t xml:space="preserve">◯ Servizi ferroviari </w:t>
            </w:r>
          </w:p>
          <w:p w:rsidR="00137237" w:rsidRDefault="00D84993">
            <w:pPr>
              <w:spacing w:after="59"/>
            </w:pPr>
            <w:r>
              <w:rPr>
                <w:color w:val="181717"/>
                <w:sz w:val="18"/>
              </w:rPr>
              <w:t>◯ Servizi di ferrovia urbana, tram, filobus o bus</w:t>
            </w:r>
          </w:p>
          <w:p w:rsidR="00137237" w:rsidRDefault="00D84993">
            <w:pPr>
              <w:ind w:right="3369"/>
            </w:pPr>
            <w:r>
              <w:rPr>
                <w:color w:val="181717"/>
                <w:sz w:val="18"/>
              </w:rPr>
              <w:t>◯ Attività portuali ◯ Attività aeroportuali ◯ Altre attività:</w:t>
            </w:r>
          </w:p>
        </w:tc>
      </w:tr>
    </w:tbl>
    <w:p w:rsidR="00FB4C39" w:rsidRDefault="00FB4C39">
      <w:pPr>
        <w:pStyle w:val="Titolo1"/>
        <w:spacing w:after="51"/>
        <w:ind w:left="-5"/>
      </w:pPr>
    </w:p>
    <w:p w:rsidR="00FB4C39" w:rsidRDefault="00FB4C39">
      <w:pPr>
        <w:pStyle w:val="Titolo1"/>
        <w:spacing w:after="51"/>
        <w:ind w:left="-5"/>
      </w:pPr>
    </w:p>
    <w:p w:rsidR="00FB4C39" w:rsidRDefault="00FB4C39">
      <w:pPr>
        <w:pStyle w:val="Titolo1"/>
        <w:spacing w:after="51"/>
        <w:ind w:left="-5"/>
      </w:pPr>
    </w:p>
    <w:p w:rsidR="00FB4C39" w:rsidRPr="00FB4C39" w:rsidRDefault="00FB4C39" w:rsidP="004A476B"/>
    <w:p w:rsidR="00137237" w:rsidRDefault="00D84993">
      <w:pPr>
        <w:pStyle w:val="Titolo1"/>
        <w:spacing w:after="51"/>
        <w:ind w:left="-5"/>
      </w:pPr>
      <w:r>
        <w:lastRenderedPageBreak/>
        <w:t>Sezione II: Oggetto</w:t>
      </w:r>
    </w:p>
    <w:p w:rsidR="00137237" w:rsidRPr="00011672" w:rsidRDefault="00D84993">
      <w:pPr>
        <w:spacing w:after="0" w:line="265" w:lineRule="auto"/>
        <w:ind w:left="-5" w:hanging="10"/>
        <w:rPr>
          <w:color w:val="auto"/>
        </w:rPr>
      </w:pPr>
      <w:r>
        <w:rPr>
          <w:b/>
          <w:color w:val="181717"/>
          <w:sz w:val="20"/>
        </w:rPr>
        <w:t>II.1) Entità dell'appalt</w:t>
      </w:r>
      <w:r w:rsidRPr="00011672">
        <w:rPr>
          <w:b/>
          <w:color w:val="auto"/>
          <w:sz w:val="20"/>
        </w:rPr>
        <w:t xml:space="preserve">o </w:t>
      </w:r>
    </w:p>
    <w:tbl>
      <w:tblPr>
        <w:tblStyle w:val="TableGrid"/>
        <w:tblW w:w="10540" w:type="dxa"/>
        <w:tblInd w:w="3" w:type="dxa"/>
        <w:tblCellMar>
          <w:top w:w="55" w:type="dxa"/>
          <w:left w:w="85" w:type="dxa"/>
          <w:right w:w="115" w:type="dxa"/>
        </w:tblCellMar>
        <w:tblLook w:val="04A0" w:firstRow="1" w:lastRow="0" w:firstColumn="1" w:lastColumn="0" w:noHBand="0" w:noVBand="1"/>
      </w:tblPr>
      <w:tblGrid>
        <w:gridCol w:w="7027"/>
        <w:gridCol w:w="3513"/>
      </w:tblGrid>
      <w:tr w:rsidR="00137237" w:rsidRPr="00011672">
        <w:trPr>
          <w:trHeight w:val="343"/>
        </w:trPr>
        <w:tc>
          <w:tcPr>
            <w:tcW w:w="7027" w:type="dxa"/>
            <w:tcBorders>
              <w:top w:val="single" w:sz="2" w:space="0" w:color="181717"/>
              <w:left w:val="single" w:sz="2" w:space="0" w:color="181717"/>
              <w:bottom w:val="single" w:sz="2" w:space="0" w:color="181717"/>
              <w:right w:val="single" w:sz="2" w:space="0" w:color="181717"/>
            </w:tcBorders>
          </w:tcPr>
          <w:p w:rsidR="00137237" w:rsidRPr="00011672" w:rsidRDefault="00D84993" w:rsidP="003176C5">
            <w:pPr>
              <w:rPr>
                <w:color w:val="auto"/>
              </w:rPr>
            </w:pPr>
            <w:r w:rsidRPr="00011672">
              <w:rPr>
                <w:b/>
                <w:color w:val="auto"/>
                <w:sz w:val="18"/>
              </w:rPr>
              <w:t>II.1.1) Denominazione:</w:t>
            </w:r>
            <w:r w:rsidR="00280D24" w:rsidRPr="00011672">
              <w:rPr>
                <w:b/>
                <w:color w:val="auto"/>
                <w:sz w:val="18"/>
              </w:rPr>
              <w:t xml:space="preserve"> </w:t>
            </w:r>
            <w:r w:rsidR="00A14E6F" w:rsidRPr="00011672">
              <w:rPr>
                <w:rFonts w:asciiTheme="minorHAnsi" w:hAnsiTheme="minorHAnsi"/>
                <w:color w:val="auto"/>
                <w:sz w:val="18"/>
                <w:szCs w:val="18"/>
              </w:rPr>
              <w:t>Montaggi Elettrici, di Strumentazione e di Telecomunicazione, compresa la fornitura di materiali, relativi al Progetto CASSIOPEA - Gela (CL)</w:t>
            </w:r>
          </w:p>
        </w:tc>
        <w:tc>
          <w:tcPr>
            <w:tcW w:w="3512" w:type="dxa"/>
            <w:tcBorders>
              <w:top w:val="single" w:sz="2" w:space="0" w:color="181717"/>
              <w:left w:val="single" w:sz="2" w:space="0" w:color="181717"/>
              <w:bottom w:val="single" w:sz="2" w:space="0" w:color="181717"/>
              <w:right w:val="single" w:sz="2" w:space="0" w:color="181717"/>
            </w:tcBorders>
          </w:tcPr>
          <w:p w:rsidR="00137237" w:rsidRPr="00011672" w:rsidRDefault="00D84993">
            <w:pPr>
              <w:rPr>
                <w:color w:val="auto"/>
              </w:rPr>
            </w:pPr>
            <w:r w:rsidRPr="00011672">
              <w:rPr>
                <w:color w:val="auto"/>
                <w:sz w:val="18"/>
              </w:rPr>
              <w:t xml:space="preserve">Numero di riferimento: </w:t>
            </w:r>
            <w:r w:rsidRPr="00011672">
              <w:rPr>
                <w:color w:val="auto"/>
                <w:sz w:val="16"/>
                <w:vertAlign w:val="superscript"/>
              </w:rPr>
              <w:t>2</w:t>
            </w:r>
          </w:p>
        </w:tc>
      </w:tr>
      <w:tr w:rsidR="00137237">
        <w:trPr>
          <w:trHeight w:val="340"/>
        </w:trPr>
        <w:tc>
          <w:tcPr>
            <w:tcW w:w="10540" w:type="dxa"/>
            <w:gridSpan w:val="2"/>
            <w:tcBorders>
              <w:top w:val="single" w:sz="2" w:space="0" w:color="181717"/>
              <w:left w:val="single" w:sz="2" w:space="0" w:color="181717"/>
              <w:bottom w:val="single" w:sz="2" w:space="0" w:color="181717"/>
              <w:right w:val="single" w:sz="2" w:space="0" w:color="181717"/>
            </w:tcBorders>
          </w:tcPr>
          <w:p w:rsidR="00137237" w:rsidRDefault="00D84993">
            <w:r>
              <w:rPr>
                <w:b/>
                <w:color w:val="181717"/>
                <w:sz w:val="18"/>
              </w:rPr>
              <w:t>II.1.2) Codice CPV principale:</w:t>
            </w:r>
            <w:r>
              <w:rPr>
                <w:color w:val="181717"/>
                <w:sz w:val="18"/>
              </w:rPr>
              <w:t xml:space="preserve">  </w:t>
            </w:r>
            <w:r w:rsidR="00DA5DCC">
              <w:rPr>
                <w:color w:val="181717"/>
                <w:sz w:val="18"/>
              </w:rPr>
              <w:t xml:space="preserve">[ 4 ][ 5 ] . [3 ][1 ] . [1 ][ 2 ] . [ 0 ][ 0 ] </w:t>
            </w:r>
            <w:r>
              <w:rPr>
                <w:color w:val="181717"/>
                <w:sz w:val="18"/>
              </w:rPr>
              <w:t xml:space="preserve">    Codice CPV supplementare: </w:t>
            </w:r>
            <w:r>
              <w:rPr>
                <w:color w:val="181717"/>
                <w:sz w:val="16"/>
                <w:vertAlign w:val="superscript"/>
              </w:rPr>
              <w:t>1, 2</w:t>
            </w:r>
            <w:r>
              <w:rPr>
                <w:color w:val="181717"/>
                <w:sz w:val="18"/>
              </w:rPr>
              <w:t xml:space="preserve"> [    ][    ][    ][    ]</w:t>
            </w:r>
          </w:p>
        </w:tc>
      </w:tr>
      <w:tr w:rsidR="00137237">
        <w:trPr>
          <w:trHeight w:val="340"/>
        </w:trPr>
        <w:tc>
          <w:tcPr>
            <w:tcW w:w="10540" w:type="dxa"/>
            <w:gridSpan w:val="2"/>
            <w:tcBorders>
              <w:top w:val="single" w:sz="2" w:space="0" w:color="181717"/>
              <w:left w:val="single" w:sz="2" w:space="0" w:color="181717"/>
              <w:bottom w:val="single" w:sz="2" w:space="0" w:color="181717"/>
              <w:right w:val="single" w:sz="2" w:space="0" w:color="181717"/>
            </w:tcBorders>
          </w:tcPr>
          <w:p w:rsidR="00137237" w:rsidRDefault="00D84993" w:rsidP="00FE491C">
            <w:r>
              <w:rPr>
                <w:b/>
                <w:color w:val="181717"/>
                <w:sz w:val="18"/>
              </w:rPr>
              <w:t xml:space="preserve">II.1.3) Tipo di appalto   </w:t>
            </w:r>
            <w:r w:rsidR="00FB4C39" w:rsidRPr="00A1170D">
              <w:rPr>
                <w:b/>
                <w:color w:val="181717"/>
                <w:sz w:val="24"/>
                <w:szCs w:val="24"/>
              </w:rPr>
              <w:t>X</w:t>
            </w:r>
            <w:r>
              <w:rPr>
                <w:color w:val="181717"/>
                <w:sz w:val="18"/>
              </w:rPr>
              <w:t xml:space="preserve"> Lavori    </w:t>
            </w:r>
            <w:r>
              <w:rPr>
                <w:rFonts w:ascii="MS Gothic" w:eastAsia="MS Gothic" w:hAnsi="MS Gothic" w:cs="MS Gothic" w:hint="eastAsia"/>
                <w:color w:val="181717"/>
                <w:sz w:val="18"/>
              </w:rPr>
              <w:t>◯</w:t>
            </w:r>
            <w:r>
              <w:rPr>
                <w:color w:val="181717"/>
                <w:sz w:val="18"/>
              </w:rPr>
              <w:t xml:space="preserve"> Forniture    </w:t>
            </w:r>
            <w:r>
              <w:rPr>
                <w:rFonts w:ascii="MS Gothic" w:eastAsia="MS Gothic" w:hAnsi="MS Gothic" w:cs="MS Gothic" w:hint="eastAsia"/>
                <w:color w:val="181717"/>
                <w:sz w:val="18"/>
              </w:rPr>
              <w:t>◯</w:t>
            </w:r>
            <w:r>
              <w:rPr>
                <w:color w:val="181717"/>
                <w:sz w:val="18"/>
              </w:rPr>
              <w:t xml:space="preserve">  Serv</w:t>
            </w:r>
            <w:r w:rsidRPr="00011672">
              <w:rPr>
                <w:color w:val="181717"/>
                <w:sz w:val="18"/>
              </w:rPr>
              <w:t>izi</w:t>
            </w:r>
            <w:r w:rsidR="003760EA" w:rsidRPr="00011672">
              <w:rPr>
                <w:color w:val="181717"/>
                <w:sz w:val="18"/>
              </w:rPr>
              <w:t xml:space="preserve"> Categoria Prevalente: Lavori </w:t>
            </w:r>
            <w:r w:rsidR="00FE491C" w:rsidRPr="00011672">
              <w:rPr>
                <w:color w:val="181717"/>
                <w:sz w:val="18"/>
              </w:rPr>
              <w:t>Elettrici</w:t>
            </w:r>
          </w:p>
        </w:tc>
      </w:tr>
      <w:tr w:rsidR="00137237">
        <w:trPr>
          <w:trHeight w:val="340"/>
        </w:trPr>
        <w:tc>
          <w:tcPr>
            <w:tcW w:w="10540" w:type="dxa"/>
            <w:gridSpan w:val="2"/>
            <w:tcBorders>
              <w:top w:val="single" w:sz="2" w:space="0" w:color="181717"/>
              <w:left w:val="single" w:sz="2" w:space="0" w:color="181717"/>
              <w:bottom w:val="single" w:sz="2" w:space="0" w:color="181717"/>
              <w:right w:val="single" w:sz="2" w:space="0" w:color="181717"/>
            </w:tcBorders>
          </w:tcPr>
          <w:p w:rsidR="00353B41" w:rsidRDefault="00D84993">
            <w:pPr>
              <w:rPr>
                <w:b/>
                <w:color w:val="181717"/>
                <w:sz w:val="18"/>
              </w:rPr>
            </w:pPr>
            <w:r>
              <w:rPr>
                <w:b/>
                <w:color w:val="181717"/>
                <w:sz w:val="18"/>
              </w:rPr>
              <w:t>II.1.4) Breve descrizione:</w:t>
            </w:r>
            <w:r w:rsidR="00280D24">
              <w:rPr>
                <w:b/>
                <w:color w:val="181717"/>
                <w:sz w:val="18"/>
              </w:rPr>
              <w:t xml:space="preserve"> </w:t>
            </w:r>
          </w:p>
          <w:p w:rsidR="00353B41" w:rsidRDefault="00353B41">
            <w:pPr>
              <w:rPr>
                <w:b/>
                <w:color w:val="181717"/>
                <w:sz w:val="18"/>
              </w:rPr>
            </w:pPr>
          </w:p>
          <w:p w:rsidR="00533C25" w:rsidRPr="00011672" w:rsidRDefault="00533C25" w:rsidP="00974C90">
            <w:pPr>
              <w:jc w:val="both"/>
              <w:rPr>
                <w:rFonts w:asciiTheme="minorHAnsi" w:hAnsiTheme="minorHAnsi"/>
                <w:b/>
                <w:color w:val="auto"/>
                <w:sz w:val="18"/>
                <w:szCs w:val="18"/>
              </w:rPr>
            </w:pPr>
            <w:r w:rsidRPr="00011672">
              <w:rPr>
                <w:rFonts w:asciiTheme="minorHAnsi" w:hAnsiTheme="minorHAnsi"/>
                <w:b/>
                <w:color w:val="auto"/>
                <w:sz w:val="18"/>
                <w:szCs w:val="18"/>
              </w:rPr>
              <w:t>Montaggi Elettrici, di Strumentazione e di Telecomunicazione, compresa la fornitura di mate</w:t>
            </w:r>
            <w:r w:rsidR="00503681" w:rsidRPr="00011672">
              <w:rPr>
                <w:rFonts w:asciiTheme="minorHAnsi" w:hAnsiTheme="minorHAnsi"/>
                <w:b/>
                <w:color w:val="auto"/>
                <w:sz w:val="18"/>
                <w:szCs w:val="18"/>
              </w:rPr>
              <w:t xml:space="preserve">riali, relativi alla realizzazione di </w:t>
            </w:r>
            <w:r w:rsidRPr="00011672">
              <w:rPr>
                <w:rFonts w:asciiTheme="minorHAnsi" w:hAnsiTheme="minorHAnsi"/>
                <w:b/>
                <w:color w:val="auto"/>
                <w:sz w:val="18"/>
                <w:szCs w:val="18"/>
              </w:rPr>
              <w:t xml:space="preserve">nuovo impianto di trattamento gas </w:t>
            </w:r>
            <w:r w:rsidR="00503681" w:rsidRPr="00011672">
              <w:rPr>
                <w:rFonts w:asciiTheme="minorHAnsi" w:hAnsiTheme="minorHAnsi"/>
                <w:b/>
                <w:color w:val="auto"/>
                <w:sz w:val="18"/>
                <w:szCs w:val="18"/>
              </w:rPr>
              <w:t>inerente a</w:t>
            </w:r>
            <w:r w:rsidRPr="00011672">
              <w:rPr>
                <w:rFonts w:asciiTheme="minorHAnsi" w:hAnsiTheme="minorHAnsi"/>
                <w:b/>
                <w:color w:val="auto"/>
                <w:sz w:val="18"/>
                <w:szCs w:val="18"/>
              </w:rPr>
              <w:t>l progetto CASSIOPEA - Gela (CL).</w:t>
            </w:r>
          </w:p>
          <w:p w:rsidR="00137237" w:rsidRDefault="00533C25" w:rsidP="00612E50">
            <w:pPr>
              <w:jc w:val="both"/>
            </w:pPr>
            <w:r w:rsidRPr="00011672">
              <w:rPr>
                <w:rFonts w:asciiTheme="minorHAnsi" w:hAnsiTheme="minorHAnsi"/>
                <w:b/>
                <w:color w:val="auto"/>
                <w:sz w:val="18"/>
                <w:szCs w:val="18"/>
              </w:rPr>
              <w:t>A fronte del presente bando</w:t>
            </w:r>
            <w:r w:rsidR="004B57D8" w:rsidRPr="00011672">
              <w:rPr>
                <w:rFonts w:asciiTheme="minorHAnsi" w:hAnsiTheme="minorHAnsi"/>
                <w:b/>
                <w:color w:val="auto"/>
                <w:sz w:val="18"/>
                <w:szCs w:val="18"/>
              </w:rPr>
              <w:t xml:space="preserve"> di gara</w:t>
            </w:r>
            <w:r w:rsidRPr="00011672">
              <w:rPr>
                <w:rFonts w:asciiTheme="minorHAnsi" w:hAnsiTheme="minorHAnsi"/>
                <w:b/>
                <w:color w:val="auto"/>
                <w:sz w:val="18"/>
                <w:szCs w:val="18"/>
              </w:rPr>
              <w:t>, l</w:t>
            </w:r>
            <w:r w:rsidR="00F03F9D" w:rsidRPr="00011672">
              <w:rPr>
                <w:rFonts w:asciiTheme="minorHAnsi" w:hAnsiTheme="minorHAnsi"/>
                <w:b/>
                <w:color w:val="auto"/>
                <w:sz w:val="18"/>
                <w:szCs w:val="18"/>
              </w:rPr>
              <w:t>’ente aggiudicatore</w:t>
            </w:r>
            <w:r w:rsidR="004B57D8" w:rsidRPr="00011672">
              <w:rPr>
                <w:rFonts w:asciiTheme="minorHAnsi" w:hAnsiTheme="minorHAnsi"/>
                <w:b/>
                <w:color w:val="auto"/>
                <w:sz w:val="18"/>
                <w:szCs w:val="18"/>
              </w:rPr>
              <w:t xml:space="preserve"> </w:t>
            </w:r>
            <w:r w:rsidRPr="00011672">
              <w:rPr>
                <w:rFonts w:asciiTheme="minorHAnsi" w:hAnsiTheme="minorHAnsi"/>
                <w:b/>
                <w:color w:val="auto"/>
                <w:sz w:val="18"/>
                <w:szCs w:val="18"/>
              </w:rPr>
              <w:t>assegnerà N. 1 Contratto</w:t>
            </w:r>
            <w:r w:rsidR="00612E50">
              <w:rPr>
                <w:rFonts w:asciiTheme="minorHAnsi" w:hAnsiTheme="minorHAnsi"/>
                <w:b/>
                <w:color w:val="auto"/>
                <w:sz w:val="18"/>
                <w:szCs w:val="18"/>
              </w:rPr>
              <w:t>.</w:t>
            </w:r>
          </w:p>
        </w:tc>
      </w:tr>
      <w:tr w:rsidR="00137237">
        <w:trPr>
          <w:trHeight w:val="1010"/>
        </w:trPr>
        <w:tc>
          <w:tcPr>
            <w:tcW w:w="10540" w:type="dxa"/>
            <w:gridSpan w:val="2"/>
            <w:tcBorders>
              <w:top w:val="single" w:sz="2" w:space="0" w:color="181717"/>
              <w:left w:val="single" w:sz="2" w:space="0" w:color="181717"/>
              <w:bottom w:val="single" w:sz="2" w:space="0" w:color="181717"/>
              <w:right w:val="single" w:sz="2" w:space="0" w:color="181717"/>
            </w:tcBorders>
          </w:tcPr>
          <w:p w:rsidR="00137237" w:rsidRDefault="00D84993">
            <w:pPr>
              <w:spacing w:after="67"/>
            </w:pPr>
            <w:r>
              <w:rPr>
                <w:b/>
                <w:color w:val="181717"/>
                <w:sz w:val="18"/>
              </w:rPr>
              <w:t xml:space="preserve">II.1.5) Valore totale stimato </w:t>
            </w:r>
            <w:r>
              <w:rPr>
                <w:color w:val="181717"/>
                <w:sz w:val="16"/>
                <w:vertAlign w:val="superscript"/>
              </w:rPr>
              <w:t>2</w:t>
            </w:r>
          </w:p>
          <w:p w:rsidR="00137237" w:rsidRDefault="00D84993">
            <w:pPr>
              <w:rPr>
                <w:color w:val="181717"/>
                <w:sz w:val="18"/>
              </w:rPr>
            </w:pPr>
            <w:r>
              <w:rPr>
                <w:color w:val="181717"/>
                <w:sz w:val="18"/>
              </w:rPr>
              <w:t>Valore</w:t>
            </w:r>
            <w:r w:rsidR="003760EA">
              <w:rPr>
                <w:color w:val="181717"/>
                <w:sz w:val="18"/>
              </w:rPr>
              <w:t xml:space="preserve"> scopo fisso</w:t>
            </w:r>
            <w:r>
              <w:rPr>
                <w:color w:val="181717"/>
                <w:sz w:val="18"/>
              </w:rPr>
              <w:t>, IVA esclusa:</w:t>
            </w:r>
            <w:r w:rsidR="00A14E6F">
              <w:rPr>
                <w:color w:val="181717"/>
                <w:sz w:val="18"/>
              </w:rPr>
              <w:t xml:space="preserve"> </w:t>
            </w:r>
            <w:r w:rsidR="00353B41">
              <w:rPr>
                <w:color w:val="181717"/>
                <w:sz w:val="18"/>
              </w:rPr>
              <w:t>1</w:t>
            </w:r>
            <w:r w:rsidR="00093D42">
              <w:rPr>
                <w:color w:val="181717"/>
                <w:sz w:val="18"/>
              </w:rPr>
              <w:t>5</w:t>
            </w:r>
            <w:r w:rsidR="00353B41">
              <w:rPr>
                <w:color w:val="181717"/>
                <w:sz w:val="18"/>
              </w:rPr>
              <w:t>.000.000</w:t>
            </w:r>
            <w:r w:rsidR="00677824">
              <w:rPr>
                <w:color w:val="181717"/>
                <w:sz w:val="18"/>
              </w:rPr>
              <w:t>,00</w:t>
            </w:r>
            <w:r>
              <w:rPr>
                <w:color w:val="181717"/>
                <w:sz w:val="18"/>
              </w:rPr>
              <w:t xml:space="preserve">   Valuta: </w:t>
            </w:r>
            <w:r w:rsidR="00031136">
              <w:rPr>
                <w:color w:val="181717"/>
                <w:sz w:val="18"/>
              </w:rPr>
              <w:t>Euro</w:t>
            </w:r>
          </w:p>
          <w:p w:rsidR="00137237" w:rsidRDefault="00093D42">
            <w:r w:rsidDel="00093D42">
              <w:t xml:space="preserve"> </w:t>
            </w:r>
            <w:r w:rsidR="00D84993">
              <w:rPr>
                <w:i/>
                <w:color w:val="181717"/>
                <w:sz w:val="18"/>
              </w:rPr>
              <w:t>(in caso di accordi quadro o sistema dinamico di acquisizione – valore massimo totale stimato per l'intera durata dell'accordo quadro o del sistema dinamico di acquisizione)</w:t>
            </w:r>
          </w:p>
        </w:tc>
      </w:tr>
      <w:tr w:rsidR="00137237">
        <w:trPr>
          <w:trHeight w:val="1282"/>
        </w:trPr>
        <w:tc>
          <w:tcPr>
            <w:tcW w:w="10540" w:type="dxa"/>
            <w:gridSpan w:val="2"/>
            <w:tcBorders>
              <w:top w:val="single" w:sz="2" w:space="0" w:color="181717"/>
              <w:left w:val="single" w:sz="2" w:space="0" w:color="181717"/>
              <w:bottom w:val="single" w:sz="2" w:space="0" w:color="181717"/>
              <w:right w:val="single" w:sz="2" w:space="0" w:color="181717"/>
            </w:tcBorders>
          </w:tcPr>
          <w:p w:rsidR="00137237" w:rsidRDefault="00D84993">
            <w:pPr>
              <w:spacing w:after="96"/>
            </w:pPr>
            <w:r>
              <w:rPr>
                <w:b/>
                <w:color w:val="181717"/>
                <w:sz w:val="18"/>
              </w:rPr>
              <w:t>II.1.6) Informazioni relative ai lotti</w:t>
            </w:r>
            <w:r w:rsidR="00280D24">
              <w:rPr>
                <w:b/>
                <w:color w:val="181717"/>
                <w:sz w:val="18"/>
              </w:rPr>
              <w:t xml:space="preserve"> </w:t>
            </w:r>
          </w:p>
          <w:p w:rsidR="00137237" w:rsidRDefault="00D84993">
            <w:pPr>
              <w:spacing w:after="61"/>
            </w:pPr>
            <w:r>
              <w:rPr>
                <w:color w:val="181717"/>
                <w:sz w:val="18"/>
              </w:rPr>
              <w:t xml:space="preserve">Questo appalto è suddiviso in lotti   ◯ sì    </w:t>
            </w:r>
            <w:r w:rsidR="00FB4C39" w:rsidRPr="00A1170D">
              <w:rPr>
                <w:b/>
                <w:color w:val="181717"/>
                <w:sz w:val="24"/>
                <w:szCs w:val="24"/>
              </w:rPr>
              <w:t>X</w:t>
            </w:r>
            <w:r w:rsidR="00FB4C39" w:rsidDel="00FB4C39">
              <w:rPr>
                <w:color w:val="181717"/>
                <w:sz w:val="18"/>
              </w:rPr>
              <w:t xml:space="preserve"> </w:t>
            </w:r>
            <w:r>
              <w:rPr>
                <w:color w:val="181717"/>
                <w:sz w:val="18"/>
              </w:rPr>
              <w:t xml:space="preserve">no </w:t>
            </w:r>
          </w:p>
          <w:p w:rsidR="00137237" w:rsidRDefault="00D84993">
            <w:pPr>
              <w:spacing w:after="123"/>
            </w:pPr>
            <w:r>
              <w:rPr>
                <w:color w:val="181717"/>
                <w:sz w:val="18"/>
              </w:rPr>
              <w:t xml:space="preserve">Le offerte vanno presentate per   ◯ tutti i lotti   ◯ numero massimo di lotti: [        ]   </w:t>
            </w:r>
            <w:r w:rsidR="0012107A">
              <w:rPr>
                <w:color w:val="181717"/>
                <w:sz w:val="18"/>
              </w:rPr>
              <w:t>◯</w:t>
            </w:r>
            <w:r w:rsidR="0012107A">
              <w:rPr>
                <w:b/>
                <w:color w:val="181717"/>
                <w:sz w:val="24"/>
                <w:szCs w:val="24"/>
              </w:rPr>
              <w:t xml:space="preserve"> </w:t>
            </w:r>
            <w:r w:rsidR="00FB4C39" w:rsidDel="00FB4C39">
              <w:rPr>
                <w:color w:val="181717"/>
                <w:sz w:val="18"/>
              </w:rPr>
              <w:t xml:space="preserve"> </w:t>
            </w:r>
            <w:r>
              <w:rPr>
                <w:color w:val="181717"/>
                <w:sz w:val="18"/>
              </w:rPr>
              <w:t>un solo lotto</w:t>
            </w:r>
          </w:p>
          <w:p w:rsidR="00137237" w:rsidRDefault="00D84993">
            <w:pPr>
              <w:spacing w:after="68"/>
            </w:pPr>
            <w:r>
              <w:rPr>
                <w:color w:val="181717"/>
                <w:sz w:val="18"/>
              </w:rPr>
              <w:t xml:space="preserve">⃞ Numero massimo di lotti che possono essere aggiudicati a un offerente: [ </w:t>
            </w:r>
            <w:r w:rsidR="00FB4C39">
              <w:rPr>
                <w:color w:val="181717"/>
                <w:sz w:val="18"/>
              </w:rPr>
              <w:t>1</w:t>
            </w:r>
            <w:r>
              <w:rPr>
                <w:color w:val="181717"/>
                <w:sz w:val="18"/>
              </w:rPr>
              <w:t xml:space="preserve">  ]</w:t>
            </w:r>
          </w:p>
          <w:p w:rsidR="00137237" w:rsidRDefault="00D84993" w:rsidP="00AC4094">
            <w:r>
              <w:rPr>
                <w:rFonts w:ascii="Cambria Math" w:hAnsi="Cambria Math" w:cs="Cambria Math"/>
                <w:color w:val="181717"/>
                <w:sz w:val="18"/>
              </w:rPr>
              <w:t>⃞</w:t>
            </w:r>
            <w:r>
              <w:rPr>
                <w:color w:val="181717"/>
                <w:sz w:val="18"/>
              </w:rPr>
              <w:t xml:space="preserve"> L’amministrazione aggiudicatrice si riserva la facoltà di aggiudicare i contratti d’appalto combinando i seguenti lotti o gruppi di lotti</w:t>
            </w:r>
            <w:r w:rsidR="00762256">
              <w:rPr>
                <w:color w:val="181717"/>
                <w:sz w:val="18"/>
              </w:rPr>
              <w:t>:</w:t>
            </w:r>
            <w:r w:rsidR="00762256" w:rsidRPr="00070143">
              <w:rPr>
                <w:b/>
                <w:color w:val="0000FF"/>
                <w:sz w:val="20"/>
              </w:rPr>
              <w:t xml:space="preserve"> </w:t>
            </w:r>
          </w:p>
        </w:tc>
      </w:tr>
    </w:tbl>
    <w:p w:rsidR="00137237" w:rsidRDefault="00D84993">
      <w:pPr>
        <w:spacing w:after="0"/>
      </w:pPr>
      <w:r>
        <w:rPr>
          <w:color w:val="181717"/>
          <w:sz w:val="24"/>
        </w:rPr>
        <w:t xml:space="preserve"> </w:t>
      </w:r>
    </w:p>
    <w:p w:rsidR="00137237" w:rsidRDefault="00D84993">
      <w:pPr>
        <w:spacing w:after="0" w:line="265" w:lineRule="auto"/>
        <w:ind w:left="-5" w:hanging="10"/>
      </w:pPr>
      <w:r>
        <w:rPr>
          <w:b/>
          <w:color w:val="181717"/>
          <w:sz w:val="20"/>
        </w:rPr>
        <w:t xml:space="preserve">II.2) Descrizione </w:t>
      </w:r>
      <w:r w:rsidR="001261AB">
        <w:rPr>
          <w:color w:val="181717"/>
          <w:sz w:val="16"/>
          <w:vertAlign w:val="superscript"/>
        </w:rPr>
        <w:t xml:space="preserve">  </w:t>
      </w:r>
    </w:p>
    <w:tbl>
      <w:tblPr>
        <w:tblStyle w:val="TableGrid"/>
        <w:tblW w:w="10540" w:type="dxa"/>
        <w:tblInd w:w="3" w:type="dxa"/>
        <w:tblCellMar>
          <w:top w:w="60" w:type="dxa"/>
          <w:left w:w="85" w:type="dxa"/>
          <w:right w:w="364" w:type="dxa"/>
        </w:tblCellMar>
        <w:tblLook w:val="04A0" w:firstRow="1" w:lastRow="0" w:firstColumn="1" w:lastColumn="0" w:noHBand="0" w:noVBand="1"/>
      </w:tblPr>
      <w:tblGrid>
        <w:gridCol w:w="7027"/>
        <w:gridCol w:w="3513"/>
      </w:tblGrid>
      <w:tr w:rsidR="00137237">
        <w:trPr>
          <w:trHeight w:val="343"/>
        </w:trPr>
        <w:tc>
          <w:tcPr>
            <w:tcW w:w="7027" w:type="dxa"/>
            <w:tcBorders>
              <w:top w:val="single" w:sz="2" w:space="0" w:color="181717"/>
              <w:left w:val="single" w:sz="2" w:space="0" w:color="181717"/>
              <w:bottom w:val="single" w:sz="2" w:space="0" w:color="181717"/>
              <w:right w:val="single" w:sz="2" w:space="0" w:color="181717"/>
            </w:tcBorders>
          </w:tcPr>
          <w:p w:rsidR="00137237" w:rsidRDefault="00D84993">
            <w:r>
              <w:rPr>
                <w:b/>
                <w:color w:val="181717"/>
                <w:sz w:val="18"/>
              </w:rPr>
              <w:t xml:space="preserve">II.2.1) Denominazione: </w:t>
            </w:r>
            <w:r w:rsidR="00664B91">
              <w:rPr>
                <w:b/>
                <w:color w:val="181717"/>
                <w:sz w:val="18"/>
              </w:rPr>
              <w:t>Eni SpA</w:t>
            </w:r>
            <w:r>
              <w:rPr>
                <w:color w:val="181717"/>
                <w:sz w:val="16"/>
                <w:vertAlign w:val="superscript"/>
              </w:rPr>
              <w:t>2</w:t>
            </w:r>
            <w:r w:rsidR="0012107A">
              <w:rPr>
                <w:color w:val="181717"/>
                <w:sz w:val="16"/>
                <w:vertAlign w:val="superscript"/>
              </w:rPr>
              <w:t xml:space="preserve"> -  </w:t>
            </w:r>
            <w:r w:rsidR="0012107A" w:rsidRPr="00664B91">
              <w:rPr>
                <w:color w:val="181717"/>
                <w:sz w:val="18"/>
              </w:rPr>
              <w:t>I</w:t>
            </w:r>
            <w:r w:rsidR="0012107A" w:rsidRPr="004A476B">
              <w:rPr>
                <w:color w:val="181717"/>
                <w:sz w:val="18"/>
              </w:rPr>
              <w:t>mpianto on-</w:t>
            </w:r>
            <w:proofErr w:type="spellStart"/>
            <w:r w:rsidR="0012107A" w:rsidRPr="004A476B">
              <w:rPr>
                <w:color w:val="181717"/>
                <w:sz w:val="18"/>
              </w:rPr>
              <w:t>shore</w:t>
            </w:r>
            <w:proofErr w:type="spellEnd"/>
            <w:r w:rsidR="0012107A" w:rsidRPr="004A476B">
              <w:rPr>
                <w:color w:val="181717"/>
                <w:sz w:val="18"/>
              </w:rPr>
              <w:t xml:space="preserve"> di trattamento idrocarburi Sito in Gela (CL)</w:t>
            </w:r>
          </w:p>
        </w:tc>
        <w:tc>
          <w:tcPr>
            <w:tcW w:w="3513" w:type="dxa"/>
            <w:tcBorders>
              <w:top w:val="single" w:sz="2" w:space="0" w:color="181717"/>
              <w:left w:val="single" w:sz="2" w:space="0" w:color="181717"/>
              <w:bottom w:val="single" w:sz="2" w:space="0" w:color="181717"/>
              <w:right w:val="single" w:sz="2" w:space="0" w:color="181717"/>
            </w:tcBorders>
          </w:tcPr>
          <w:p w:rsidR="00137237" w:rsidRDefault="00D84993" w:rsidP="0012107A">
            <w:r>
              <w:rPr>
                <w:color w:val="181717"/>
                <w:sz w:val="18"/>
              </w:rPr>
              <w:t>Lotto n.:</w:t>
            </w:r>
            <w:r w:rsidR="00353B41">
              <w:rPr>
                <w:color w:val="181717"/>
                <w:sz w:val="18"/>
              </w:rPr>
              <w:t xml:space="preserve"> –</w:t>
            </w:r>
            <w:r w:rsidR="00664B91">
              <w:rPr>
                <w:color w:val="181717"/>
                <w:sz w:val="18"/>
              </w:rPr>
              <w:t xml:space="preserve"> </w:t>
            </w:r>
          </w:p>
        </w:tc>
      </w:tr>
      <w:tr w:rsidR="00137237">
        <w:trPr>
          <w:trHeight w:val="578"/>
        </w:trPr>
        <w:tc>
          <w:tcPr>
            <w:tcW w:w="10540" w:type="dxa"/>
            <w:gridSpan w:val="2"/>
            <w:tcBorders>
              <w:top w:val="single" w:sz="2" w:space="0" w:color="181717"/>
              <w:left w:val="single" w:sz="2" w:space="0" w:color="181717"/>
              <w:bottom w:val="single" w:sz="2" w:space="0" w:color="181717"/>
              <w:right w:val="single" w:sz="2" w:space="0" w:color="181717"/>
            </w:tcBorders>
          </w:tcPr>
          <w:p w:rsidR="00137237" w:rsidRDefault="00D84993">
            <w:pPr>
              <w:spacing w:after="33"/>
            </w:pPr>
            <w:r>
              <w:rPr>
                <w:b/>
                <w:color w:val="181717"/>
                <w:sz w:val="18"/>
              </w:rPr>
              <w:t xml:space="preserve">II.2.2) Codici CPV supplementari </w:t>
            </w:r>
            <w:r>
              <w:rPr>
                <w:color w:val="181717"/>
                <w:sz w:val="16"/>
                <w:vertAlign w:val="superscript"/>
              </w:rPr>
              <w:t>2</w:t>
            </w:r>
          </w:p>
          <w:p w:rsidR="00137237" w:rsidRDefault="00D84993" w:rsidP="00093D42">
            <w:r>
              <w:rPr>
                <w:color w:val="181717"/>
                <w:sz w:val="18"/>
              </w:rPr>
              <w:t xml:space="preserve">Codice CPV principale: </w:t>
            </w:r>
            <w:r>
              <w:rPr>
                <w:color w:val="181717"/>
                <w:sz w:val="16"/>
                <w:vertAlign w:val="superscript"/>
              </w:rPr>
              <w:t>1</w:t>
            </w:r>
            <w:r>
              <w:rPr>
                <w:color w:val="181717"/>
                <w:sz w:val="18"/>
              </w:rPr>
              <w:t xml:space="preserve"> [ </w:t>
            </w:r>
            <w:r w:rsidR="00DA5DCC">
              <w:rPr>
                <w:color w:val="181717"/>
                <w:sz w:val="18"/>
              </w:rPr>
              <w:t>4</w:t>
            </w:r>
            <w:r>
              <w:rPr>
                <w:color w:val="181717"/>
                <w:sz w:val="18"/>
              </w:rPr>
              <w:t xml:space="preserve"> ][ </w:t>
            </w:r>
            <w:r w:rsidR="00DA5DCC">
              <w:rPr>
                <w:color w:val="181717"/>
                <w:sz w:val="18"/>
              </w:rPr>
              <w:t>5</w:t>
            </w:r>
            <w:r>
              <w:rPr>
                <w:color w:val="181717"/>
                <w:sz w:val="18"/>
              </w:rPr>
              <w:t xml:space="preserve"> ] . [</w:t>
            </w:r>
            <w:r w:rsidR="00DA5DCC">
              <w:rPr>
                <w:color w:val="181717"/>
                <w:sz w:val="18"/>
              </w:rPr>
              <w:t>3</w:t>
            </w:r>
            <w:r>
              <w:rPr>
                <w:color w:val="181717"/>
                <w:sz w:val="18"/>
              </w:rPr>
              <w:t xml:space="preserve"> ][</w:t>
            </w:r>
            <w:r w:rsidR="00DA5DCC">
              <w:rPr>
                <w:color w:val="181717"/>
                <w:sz w:val="18"/>
              </w:rPr>
              <w:t>1</w:t>
            </w:r>
            <w:r>
              <w:rPr>
                <w:color w:val="181717"/>
                <w:sz w:val="18"/>
              </w:rPr>
              <w:t xml:space="preserve"> ] . [</w:t>
            </w:r>
            <w:r w:rsidR="00DA5DCC">
              <w:rPr>
                <w:color w:val="181717"/>
                <w:sz w:val="18"/>
              </w:rPr>
              <w:t>1</w:t>
            </w:r>
            <w:r>
              <w:rPr>
                <w:color w:val="181717"/>
                <w:sz w:val="18"/>
              </w:rPr>
              <w:t xml:space="preserve"> ][</w:t>
            </w:r>
            <w:r w:rsidR="00DA5DCC">
              <w:rPr>
                <w:color w:val="181717"/>
                <w:sz w:val="18"/>
              </w:rPr>
              <w:t xml:space="preserve"> 2 </w:t>
            </w:r>
            <w:r>
              <w:rPr>
                <w:color w:val="181717"/>
                <w:sz w:val="18"/>
              </w:rPr>
              <w:t xml:space="preserve">] . [ </w:t>
            </w:r>
            <w:r w:rsidR="00DA5DCC">
              <w:rPr>
                <w:color w:val="181717"/>
                <w:sz w:val="18"/>
              </w:rPr>
              <w:t>0</w:t>
            </w:r>
            <w:r>
              <w:rPr>
                <w:color w:val="181717"/>
                <w:sz w:val="18"/>
              </w:rPr>
              <w:t xml:space="preserve"> ][ </w:t>
            </w:r>
            <w:r w:rsidR="00DA5DCC">
              <w:rPr>
                <w:color w:val="181717"/>
                <w:sz w:val="18"/>
              </w:rPr>
              <w:t>0</w:t>
            </w:r>
            <w:r>
              <w:rPr>
                <w:color w:val="181717"/>
                <w:sz w:val="18"/>
              </w:rPr>
              <w:t xml:space="preserve"> ]    Codice CPV supplementare: </w:t>
            </w:r>
            <w:r>
              <w:rPr>
                <w:color w:val="181717"/>
                <w:sz w:val="16"/>
                <w:vertAlign w:val="superscript"/>
              </w:rPr>
              <w:t>1, 2</w:t>
            </w:r>
            <w:r>
              <w:rPr>
                <w:color w:val="181717"/>
                <w:sz w:val="18"/>
              </w:rPr>
              <w:t xml:space="preserve"> [    ][    ][    ][    ]</w:t>
            </w:r>
          </w:p>
        </w:tc>
      </w:tr>
      <w:tr w:rsidR="00137237">
        <w:trPr>
          <w:trHeight w:val="578"/>
        </w:trPr>
        <w:tc>
          <w:tcPr>
            <w:tcW w:w="10540" w:type="dxa"/>
            <w:gridSpan w:val="2"/>
            <w:tcBorders>
              <w:top w:val="single" w:sz="2" w:space="0" w:color="181717"/>
              <w:left w:val="single" w:sz="2" w:space="0" w:color="181717"/>
              <w:bottom w:val="single" w:sz="2" w:space="0" w:color="181717"/>
              <w:right w:val="single" w:sz="2" w:space="0" w:color="181717"/>
            </w:tcBorders>
          </w:tcPr>
          <w:p w:rsidR="00137237" w:rsidRDefault="00D84993">
            <w:pPr>
              <w:spacing w:after="15"/>
            </w:pPr>
            <w:r>
              <w:rPr>
                <w:b/>
                <w:color w:val="181717"/>
                <w:sz w:val="18"/>
              </w:rPr>
              <w:t>II.2.3) Luogo di esecuzione</w:t>
            </w:r>
          </w:p>
          <w:p w:rsidR="00137237" w:rsidRDefault="00D84993" w:rsidP="003176C5">
            <w:r>
              <w:rPr>
                <w:color w:val="181717"/>
                <w:sz w:val="18"/>
              </w:rPr>
              <w:t xml:space="preserve">Codice NUTS: </w:t>
            </w:r>
            <w:r>
              <w:rPr>
                <w:color w:val="181717"/>
                <w:sz w:val="16"/>
                <w:vertAlign w:val="superscript"/>
              </w:rPr>
              <w:t>1</w:t>
            </w:r>
            <w:r>
              <w:rPr>
                <w:color w:val="181717"/>
                <w:sz w:val="18"/>
              </w:rPr>
              <w:t xml:space="preserve"> </w:t>
            </w:r>
            <w:r w:rsidR="00664B91">
              <w:rPr>
                <w:color w:val="181717"/>
                <w:sz w:val="18"/>
              </w:rPr>
              <w:t>ITG1</w:t>
            </w:r>
            <w:r w:rsidR="003176C5">
              <w:rPr>
                <w:color w:val="181717"/>
                <w:sz w:val="18"/>
              </w:rPr>
              <w:t>5</w:t>
            </w:r>
            <w:r>
              <w:rPr>
                <w:color w:val="181717"/>
                <w:sz w:val="18"/>
              </w:rPr>
              <w:t xml:space="preserve">        Luogo principale di esecuzione:</w:t>
            </w:r>
            <w:r w:rsidR="00664B91">
              <w:rPr>
                <w:color w:val="181717"/>
                <w:sz w:val="18"/>
              </w:rPr>
              <w:t xml:space="preserve"> </w:t>
            </w:r>
            <w:r w:rsidR="003176C5">
              <w:rPr>
                <w:color w:val="181717"/>
                <w:sz w:val="18"/>
              </w:rPr>
              <w:t>CALTANISSETTA</w:t>
            </w:r>
          </w:p>
        </w:tc>
      </w:tr>
      <w:tr w:rsidR="00137237">
        <w:trPr>
          <w:trHeight w:val="737"/>
        </w:trPr>
        <w:tc>
          <w:tcPr>
            <w:tcW w:w="10540" w:type="dxa"/>
            <w:gridSpan w:val="2"/>
            <w:tcBorders>
              <w:top w:val="single" w:sz="2" w:space="0" w:color="181717"/>
              <w:left w:val="single" w:sz="2" w:space="0" w:color="181717"/>
              <w:bottom w:val="single" w:sz="2" w:space="0" w:color="181717"/>
              <w:right w:val="single" w:sz="2" w:space="0" w:color="181717"/>
            </w:tcBorders>
          </w:tcPr>
          <w:p w:rsidR="00137237" w:rsidRDefault="00D84993">
            <w:pPr>
              <w:rPr>
                <w:b/>
                <w:color w:val="181717"/>
                <w:sz w:val="18"/>
              </w:rPr>
            </w:pPr>
            <w:r>
              <w:rPr>
                <w:b/>
                <w:color w:val="181717"/>
                <w:sz w:val="18"/>
              </w:rPr>
              <w:t xml:space="preserve">II.2.4) </w:t>
            </w:r>
            <w:r w:rsidRPr="00974C90">
              <w:rPr>
                <w:b/>
                <w:color w:val="181717"/>
                <w:sz w:val="18"/>
              </w:rPr>
              <w:t>Descrizione dell'appalto</w:t>
            </w:r>
            <w:r w:rsidRPr="00533C25">
              <w:rPr>
                <w:b/>
                <w:color w:val="181717"/>
                <w:sz w:val="18"/>
              </w:rPr>
              <w:t>:</w:t>
            </w:r>
            <w:r w:rsidR="00280D24">
              <w:rPr>
                <w:b/>
                <w:color w:val="181717"/>
                <w:sz w:val="18"/>
              </w:rPr>
              <w:t xml:space="preserve"> </w:t>
            </w:r>
          </w:p>
          <w:p w:rsidR="00664B91" w:rsidRDefault="00664B91">
            <w:pPr>
              <w:rPr>
                <w:b/>
                <w:color w:val="181717"/>
                <w:sz w:val="18"/>
              </w:rPr>
            </w:pPr>
          </w:p>
          <w:p w:rsidR="00236CEF" w:rsidRPr="00F74AAC" w:rsidRDefault="00236CEF" w:rsidP="00236CEF">
            <w:pPr>
              <w:jc w:val="both"/>
              <w:rPr>
                <w:b/>
                <w:bCs/>
                <w:color w:val="auto"/>
                <w:sz w:val="18"/>
              </w:rPr>
            </w:pPr>
            <w:r w:rsidRPr="00F74AAC">
              <w:rPr>
                <w:b/>
                <w:bCs/>
                <w:color w:val="auto"/>
                <w:sz w:val="18"/>
              </w:rPr>
              <w:t xml:space="preserve">Montaggi Elettrici, di Strumentazione e di Telecomunicazione fino al completamento meccanico, inclusi i lavori connessi con le attività di </w:t>
            </w:r>
            <w:proofErr w:type="spellStart"/>
            <w:r w:rsidRPr="00F74AAC">
              <w:rPr>
                <w:b/>
                <w:bCs/>
                <w:color w:val="auto"/>
                <w:sz w:val="18"/>
              </w:rPr>
              <w:t>pre-commissioning</w:t>
            </w:r>
            <w:proofErr w:type="spellEnd"/>
            <w:r w:rsidRPr="00F74AAC">
              <w:rPr>
                <w:b/>
                <w:bCs/>
                <w:color w:val="auto"/>
                <w:sz w:val="18"/>
              </w:rPr>
              <w:t xml:space="preserve"> (1^ Opzione definita al successivo punto II.2.11), relativi al nuovo impianto di trattamento gas a terra da realizzare in area Raffineria di Gela. </w:t>
            </w:r>
          </w:p>
          <w:p w:rsidR="00236CEF" w:rsidRPr="00F74AAC" w:rsidRDefault="00236CEF" w:rsidP="00974C90">
            <w:pPr>
              <w:jc w:val="both"/>
              <w:rPr>
                <w:b/>
                <w:color w:val="auto"/>
                <w:sz w:val="18"/>
              </w:rPr>
            </w:pPr>
            <w:r w:rsidRPr="00F74AAC">
              <w:rPr>
                <w:b/>
                <w:bCs/>
                <w:color w:val="auto"/>
                <w:sz w:val="18"/>
              </w:rPr>
              <w:t>In opzione (si veda il successivo punto II.2.11) sono previste attività di fornitura e lavori di interconnessione tra il nuovo impianto di trattamento e aree di Raffineria (1^Opzione) nonché modifica della piattaforma petrolifera Off-Shore Prezioso (2^ Opzione definita al successivo punto II.2.11) nell’ambito del progetto denominato “CASSIOPEA” di Gela (CL).</w:t>
            </w:r>
            <w:r w:rsidR="0012107A">
              <w:rPr>
                <w:b/>
                <w:bCs/>
                <w:color w:val="auto"/>
                <w:sz w:val="18"/>
              </w:rPr>
              <w:t xml:space="preserve"> </w:t>
            </w:r>
          </w:p>
          <w:p w:rsidR="00236CEF" w:rsidRPr="00F74AAC" w:rsidRDefault="00236CEF" w:rsidP="00974C90">
            <w:pPr>
              <w:jc w:val="both"/>
              <w:rPr>
                <w:b/>
                <w:color w:val="auto"/>
                <w:sz w:val="18"/>
              </w:rPr>
            </w:pPr>
          </w:p>
          <w:p w:rsidR="00533C25" w:rsidRPr="00F74AAC" w:rsidRDefault="0055505E" w:rsidP="00974C90">
            <w:pPr>
              <w:jc w:val="both"/>
              <w:rPr>
                <w:b/>
                <w:color w:val="auto"/>
                <w:sz w:val="18"/>
              </w:rPr>
            </w:pPr>
            <w:r>
              <w:rPr>
                <w:b/>
                <w:color w:val="auto"/>
                <w:sz w:val="18"/>
              </w:rPr>
              <w:t xml:space="preserve">L’oggetto dell’appalto include altresì l’esecuzione delle seguenti </w:t>
            </w:r>
            <w:r w:rsidR="00533C25" w:rsidRPr="00F74AAC">
              <w:rPr>
                <w:b/>
                <w:color w:val="auto"/>
                <w:sz w:val="18"/>
              </w:rPr>
              <w:t>attività:</w:t>
            </w:r>
          </w:p>
          <w:p w:rsidR="00533C25" w:rsidRPr="00F74AAC" w:rsidRDefault="00533C25" w:rsidP="00533C25">
            <w:pPr>
              <w:numPr>
                <w:ilvl w:val="0"/>
                <w:numId w:val="21"/>
              </w:numPr>
              <w:rPr>
                <w:b/>
                <w:color w:val="auto"/>
                <w:sz w:val="18"/>
              </w:rPr>
            </w:pPr>
            <w:r w:rsidRPr="00F74AAC">
              <w:rPr>
                <w:b/>
                <w:color w:val="auto"/>
                <w:sz w:val="18"/>
              </w:rPr>
              <w:t>Procurement e Fornitura dei materiali bulk elettrici, di strumentazione e di telecomunicazione e delle valvole di strumentazione;</w:t>
            </w:r>
          </w:p>
          <w:p w:rsidR="00533C25" w:rsidRPr="00F74AAC" w:rsidRDefault="00533C25" w:rsidP="00533C25">
            <w:pPr>
              <w:numPr>
                <w:ilvl w:val="0"/>
                <w:numId w:val="21"/>
              </w:numPr>
              <w:rPr>
                <w:b/>
                <w:color w:val="auto"/>
                <w:sz w:val="18"/>
              </w:rPr>
            </w:pPr>
            <w:r w:rsidRPr="00F74AAC">
              <w:rPr>
                <w:b/>
                <w:color w:val="auto"/>
                <w:sz w:val="18"/>
              </w:rPr>
              <w:t>Gestione dei materiali in cantiere (comprese le apparecchiature fornite da</w:t>
            </w:r>
            <w:r w:rsidR="0055505E">
              <w:rPr>
                <w:b/>
                <w:color w:val="auto"/>
                <w:sz w:val="18"/>
              </w:rPr>
              <w:t>ll’Ente Aggiudicatore</w:t>
            </w:r>
            <w:r w:rsidRPr="00F74AAC">
              <w:rPr>
                <w:b/>
                <w:color w:val="auto"/>
                <w:sz w:val="18"/>
              </w:rPr>
              <w:t>;</w:t>
            </w:r>
          </w:p>
          <w:p w:rsidR="00533C25" w:rsidRPr="00F74AAC" w:rsidRDefault="00533C25" w:rsidP="00533C25">
            <w:pPr>
              <w:numPr>
                <w:ilvl w:val="0"/>
                <w:numId w:val="21"/>
              </w:numPr>
              <w:rPr>
                <w:b/>
                <w:color w:val="auto"/>
                <w:sz w:val="18"/>
              </w:rPr>
            </w:pPr>
            <w:r w:rsidRPr="00F74AAC">
              <w:rPr>
                <w:b/>
                <w:color w:val="auto"/>
                <w:sz w:val="18"/>
              </w:rPr>
              <w:t>Adempimenti normativa PED;</w:t>
            </w:r>
          </w:p>
          <w:p w:rsidR="00533C25" w:rsidRPr="00F74AAC" w:rsidRDefault="00533C25" w:rsidP="00533C25">
            <w:pPr>
              <w:numPr>
                <w:ilvl w:val="0"/>
                <w:numId w:val="21"/>
              </w:numPr>
              <w:rPr>
                <w:b/>
                <w:color w:val="auto"/>
                <w:sz w:val="18"/>
              </w:rPr>
            </w:pPr>
            <w:r w:rsidRPr="00F74AAC">
              <w:rPr>
                <w:b/>
                <w:color w:val="auto"/>
                <w:sz w:val="18"/>
              </w:rPr>
              <w:t>Prefabbricazione e montaggio primari incluso controlli non distruttivi e trattamenti termici;</w:t>
            </w:r>
          </w:p>
          <w:p w:rsidR="00533C25" w:rsidRPr="00F74AAC" w:rsidRDefault="00533C25" w:rsidP="00533C25">
            <w:pPr>
              <w:numPr>
                <w:ilvl w:val="0"/>
                <w:numId w:val="21"/>
              </w:numPr>
              <w:rPr>
                <w:b/>
                <w:color w:val="auto"/>
                <w:sz w:val="18"/>
              </w:rPr>
            </w:pPr>
            <w:r w:rsidRPr="00F74AAC">
              <w:rPr>
                <w:b/>
                <w:color w:val="auto"/>
                <w:sz w:val="18"/>
              </w:rPr>
              <w:t xml:space="preserve">Ingegneria e </w:t>
            </w:r>
            <w:proofErr w:type="spellStart"/>
            <w:r w:rsidRPr="00F74AAC">
              <w:rPr>
                <w:b/>
                <w:color w:val="auto"/>
                <w:sz w:val="18"/>
              </w:rPr>
              <w:t>project</w:t>
            </w:r>
            <w:proofErr w:type="spellEnd"/>
            <w:r w:rsidRPr="00F74AAC">
              <w:rPr>
                <w:b/>
                <w:color w:val="auto"/>
                <w:sz w:val="18"/>
              </w:rPr>
              <w:t xml:space="preserve"> management relative alle attività di montaggio e </w:t>
            </w:r>
            <w:proofErr w:type="spellStart"/>
            <w:r w:rsidRPr="00F74AAC">
              <w:rPr>
                <w:b/>
                <w:color w:val="auto"/>
                <w:sz w:val="18"/>
              </w:rPr>
              <w:t>procurement</w:t>
            </w:r>
            <w:proofErr w:type="spellEnd"/>
            <w:r w:rsidRPr="00F74AAC">
              <w:rPr>
                <w:b/>
                <w:color w:val="auto"/>
                <w:sz w:val="18"/>
              </w:rPr>
              <w:t>;</w:t>
            </w:r>
          </w:p>
          <w:p w:rsidR="00533C25" w:rsidRPr="00F74AAC" w:rsidRDefault="00533C25" w:rsidP="00533C25">
            <w:pPr>
              <w:numPr>
                <w:ilvl w:val="0"/>
                <w:numId w:val="21"/>
              </w:numPr>
              <w:rPr>
                <w:b/>
                <w:color w:val="auto"/>
                <w:sz w:val="18"/>
              </w:rPr>
            </w:pPr>
            <w:r w:rsidRPr="00F74AAC">
              <w:rPr>
                <w:b/>
                <w:color w:val="auto"/>
                <w:sz w:val="18"/>
              </w:rPr>
              <w:t xml:space="preserve">Installazione e interconnessioni di apparecchiature </w:t>
            </w:r>
            <w:proofErr w:type="spellStart"/>
            <w:r w:rsidRPr="00F74AAC">
              <w:rPr>
                <w:b/>
                <w:color w:val="auto"/>
                <w:sz w:val="18"/>
              </w:rPr>
              <w:t>elettrostrumentali</w:t>
            </w:r>
            <w:proofErr w:type="spellEnd"/>
            <w:r w:rsidRPr="00F74AAC">
              <w:rPr>
                <w:b/>
                <w:color w:val="auto"/>
                <w:sz w:val="18"/>
              </w:rPr>
              <w:t xml:space="preserve"> fornite dall</w:t>
            </w:r>
            <w:r w:rsidR="0055505E">
              <w:rPr>
                <w:b/>
                <w:color w:val="auto"/>
                <w:sz w:val="18"/>
              </w:rPr>
              <w:t>’Ente Aggiudicatore</w:t>
            </w:r>
            <w:r w:rsidRPr="00F74AAC">
              <w:rPr>
                <w:b/>
                <w:color w:val="auto"/>
                <w:sz w:val="18"/>
              </w:rPr>
              <w:t>;</w:t>
            </w:r>
          </w:p>
          <w:p w:rsidR="00533C25" w:rsidRPr="00F74AAC" w:rsidRDefault="00533C25" w:rsidP="00533C25">
            <w:pPr>
              <w:numPr>
                <w:ilvl w:val="0"/>
                <w:numId w:val="21"/>
              </w:numPr>
              <w:rPr>
                <w:b/>
                <w:color w:val="auto"/>
                <w:sz w:val="18"/>
              </w:rPr>
            </w:pPr>
            <w:r w:rsidRPr="00F74AAC">
              <w:rPr>
                <w:b/>
                <w:color w:val="auto"/>
                <w:sz w:val="18"/>
              </w:rPr>
              <w:t>Attuazione del Piano di Gestione della Qualità;</w:t>
            </w:r>
          </w:p>
          <w:p w:rsidR="00533C25" w:rsidRPr="00F74AAC" w:rsidRDefault="00533C25" w:rsidP="00533C25">
            <w:pPr>
              <w:numPr>
                <w:ilvl w:val="0"/>
                <w:numId w:val="21"/>
              </w:numPr>
              <w:rPr>
                <w:b/>
                <w:color w:val="auto"/>
                <w:sz w:val="18"/>
              </w:rPr>
            </w:pPr>
            <w:r w:rsidRPr="00F74AAC">
              <w:rPr>
                <w:b/>
                <w:color w:val="auto"/>
                <w:sz w:val="18"/>
              </w:rPr>
              <w:t>Gestione della tempistica del progetto e controllo costi;</w:t>
            </w:r>
          </w:p>
          <w:p w:rsidR="00657C50" w:rsidRPr="00F74AAC" w:rsidRDefault="00992D43" w:rsidP="00657C50">
            <w:pPr>
              <w:numPr>
                <w:ilvl w:val="0"/>
                <w:numId w:val="21"/>
              </w:numPr>
              <w:rPr>
                <w:b/>
                <w:color w:val="auto"/>
                <w:sz w:val="18"/>
              </w:rPr>
            </w:pPr>
            <w:r w:rsidRPr="00F74AAC">
              <w:rPr>
                <w:b/>
                <w:color w:val="auto"/>
                <w:sz w:val="18"/>
              </w:rPr>
              <w:t>Gestione</w:t>
            </w:r>
            <w:r w:rsidR="0055505E">
              <w:rPr>
                <w:b/>
                <w:color w:val="auto"/>
                <w:sz w:val="18"/>
              </w:rPr>
              <w:t xml:space="preserve"> e </w:t>
            </w:r>
            <w:r w:rsidRPr="00F74AAC">
              <w:rPr>
                <w:b/>
                <w:color w:val="auto"/>
                <w:sz w:val="18"/>
              </w:rPr>
              <w:t>approntamento</w:t>
            </w:r>
            <w:r w:rsidR="00FF7D3B" w:rsidRPr="00F74AAC">
              <w:rPr>
                <w:b/>
                <w:color w:val="auto"/>
                <w:sz w:val="18"/>
              </w:rPr>
              <w:t xml:space="preserve"> </w:t>
            </w:r>
            <w:r w:rsidRPr="00F74AAC">
              <w:rPr>
                <w:b/>
                <w:color w:val="auto"/>
                <w:sz w:val="18"/>
              </w:rPr>
              <w:t>di tutta la documentazione richiesta dall</w:t>
            </w:r>
            <w:r w:rsidR="0055505E">
              <w:rPr>
                <w:b/>
                <w:color w:val="auto"/>
                <w:sz w:val="18"/>
              </w:rPr>
              <w:t>’Ente Aggiudicatore</w:t>
            </w:r>
            <w:r w:rsidR="0042486C">
              <w:rPr>
                <w:b/>
                <w:color w:val="auto"/>
                <w:sz w:val="18"/>
              </w:rPr>
              <w:t xml:space="preserve"> </w:t>
            </w:r>
            <w:r w:rsidRPr="00F74AAC">
              <w:rPr>
                <w:b/>
                <w:color w:val="auto"/>
                <w:sz w:val="18"/>
              </w:rPr>
              <w:t>e</w:t>
            </w:r>
            <w:r w:rsidR="0055505E">
              <w:rPr>
                <w:b/>
                <w:color w:val="auto"/>
                <w:sz w:val="18"/>
              </w:rPr>
              <w:t xml:space="preserve"> necessaria </w:t>
            </w:r>
            <w:r w:rsidRPr="00F74AAC">
              <w:rPr>
                <w:b/>
                <w:color w:val="auto"/>
                <w:sz w:val="18"/>
              </w:rPr>
              <w:t>a corredo di tutto quanto fornito e montato,</w:t>
            </w:r>
            <w:r w:rsidR="0055505E">
              <w:rPr>
                <w:b/>
                <w:color w:val="auto"/>
                <w:sz w:val="18"/>
              </w:rPr>
              <w:t xml:space="preserve"> inclusi a titolo esemplificativo i</w:t>
            </w:r>
            <w:r w:rsidRPr="00F74AAC">
              <w:rPr>
                <w:b/>
                <w:color w:val="auto"/>
                <w:sz w:val="18"/>
              </w:rPr>
              <w:t xml:space="preserve"> manuali, </w:t>
            </w:r>
            <w:r w:rsidR="0055505E">
              <w:rPr>
                <w:b/>
                <w:color w:val="auto"/>
                <w:sz w:val="18"/>
              </w:rPr>
              <w:t xml:space="preserve">le </w:t>
            </w:r>
            <w:r w:rsidRPr="00F74AAC">
              <w:rPr>
                <w:b/>
                <w:color w:val="auto"/>
                <w:sz w:val="18"/>
              </w:rPr>
              <w:t>specifiche,</w:t>
            </w:r>
            <w:r w:rsidR="00FF7D3B" w:rsidRPr="00F74AAC">
              <w:rPr>
                <w:b/>
                <w:color w:val="auto"/>
                <w:sz w:val="18"/>
              </w:rPr>
              <w:t xml:space="preserve"> </w:t>
            </w:r>
            <w:proofErr w:type="spellStart"/>
            <w:r w:rsidR="00FF7D3B" w:rsidRPr="00F74AAC">
              <w:rPr>
                <w:b/>
                <w:color w:val="auto"/>
                <w:sz w:val="18"/>
              </w:rPr>
              <w:t>p&amp;Id</w:t>
            </w:r>
            <w:proofErr w:type="spellEnd"/>
            <w:r w:rsidR="00FF7D3B" w:rsidRPr="00F74AAC">
              <w:rPr>
                <w:b/>
                <w:color w:val="auto"/>
                <w:sz w:val="18"/>
              </w:rPr>
              <w:t xml:space="preserve">, schemi, </w:t>
            </w:r>
            <w:proofErr w:type="spellStart"/>
            <w:r w:rsidR="00FF7D3B" w:rsidRPr="00F74AAC">
              <w:rPr>
                <w:b/>
                <w:color w:val="auto"/>
                <w:sz w:val="18"/>
              </w:rPr>
              <w:t>As</w:t>
            </w:r>
            <w:proofErr w:type="spellEnd"/>
            <w:r w:rsidR="00FF7D3B" w:rsidRPr="00F74AAC">
              <w:rPr>
                <w:b/>
                <w:color w:val="auto"/>
                <w:sz w:val="18"/>
              </w:rPr>
              <w:t xml:space="preserve"> </w:t>
            </w:r>
            <w:proofErr w:type="spellStart"/>
            <w:r w:rsidR="00FF7D3B" w:rsidRPr="00F74AAC">
              <w:rPr>
                <w:b/>
                <w:color w:val="auto"/>
                <w:sz w:val="18"/>
              </w:rPr>
              <w:t>built</w:t>
            </w:r>
            <w:proofErr w:type="spellEnd"/>
            <w:r w:rsidR="00FF7D3B" w:rsidRPr="00F74AAC">
              <w:rPr>
                <w:b/>
                <w:color w:val="auto"/>
                <w:sz w:val="18"/>
              </w:rPr>
              <w:t>,</w:t>
            </w:r>
            <w:r w:rsidRPr="00F74AAC">
              <w:rPr>
                <w:b/>
                <w:color w:val="auto"/>
                <w:sz w:val="18"/>
              </w:rPr>
              <w:t xml:space="preserve"> data book, certificati di prove e test ecc.</w:t>
            </w:r>
          </w:p>
          <w:p w:rsidR="00533C25" w:rsidRPr="00F74AAC" w:rsidRDefault="00533C25" w:rsidP="00657C50">
            <w:pPr>
              <w:numPr>
                <w:ilvl w:val="0"/>
                <w:numId w:val="21"/>
              </w:numPr>
              <w:rPr>
                <w:b/>
                <w:color w:val="auto"/>
                <w:sz w:val="18"/>
              </w:rPr>
            </w:pPr>
            <w:r w:rsidRPr="00F74AAC">
              <w:rPr>
                <w:b/>
                <w:color w:val="auto"/>
                <w:sz w:val="18"/>
              </w:rPr>
              <w:t xml:space="preserve">Assistenza al </w:t>
            </w:r>
            <w:proofErr w:type="spellStart"/>
            <w:r w:rsidRPr="00F74AAC">
              <w:rPr>
                <w:b/>
                <w:color w:val="auto"/>
                <w:sz w:val="18"/>
              </w:rPr>
              <w:t>Commissioning</w:t>
            </w:r>
            <w:proofErr w:type="spellEnd"/>
            <w:r w:rsidRPr="00F74AAC">
              <w:rPr>
                <w:b/>
                <w:color w:val="auto"/>
                <w:sz w:val="18"/>
              </w:rPr>
              <w:t>;</w:t>
            </w:r>
          </w:p>
          <w:p w:rsidR="00657C50" w:rsidRPr="00F74AAC" w:rsidRDefault="00267BC6" w:rsidP="00657C50">
            <w:pPr>
              <w:numPr>
                <w:ilvl w:val="0"/>
                <w:numId w:val="21"/>
              </w:numPr>
              <w:rPr>
                <w:b/>
                <w:color w:val="auto"/>
                <w:sz w:val="18"/>
              </w:rPr>
            </w:pPr>
            <w:r w:rsidRPr="00F74AAC">
              <w:rPr>
                <w:b/>
                <w:color w:val="auto"/>
                <w:sz w:val="18"/>
              </w:rPr>
              <w:t>Assistenza allo start-up</w:t>
            </w:r>
          </w:p>
          <w:p w:rsidR="00533C25" w:rsidRPr="00F74AAC" w:rsidRDefault="00533C25" w:rsidP="008762CA">
            <w:pPr>
              <w:numPr>
                <w:ilvl w:val="0"/>
                <w:numId w:val="21"/>
              </w:numPr>
              <w:rPr>
                <w:b/>
                <w:color w:val="auto"/>
                <w:sz w:val="18"/>
              </w:rPr>
            </w:pPr>
            <w:r w:rsidRPr="00F74AAC">
              <w:rPr>
                <w:b/>
                <w:color w:val="auto"/>
                <w:sz w:val="18"/>
              </w:rPr>
              <w:t>Ispezioni, test e Collaudi;</w:t>
            </w:r>
          </w:p>
          <w:p w:rsidR="00533C25" w:rsidRPr="00F74AAC" w:rsidRDefault="00533C25" w:rsidP="00533C25">
            <w:pPr>
              <w:numPr>
                <w:ilvl w:val="0"/>
                <w:numId w:val="21"/>
              </w:numPr>
              <w:rPr>
                <w:b/>
                <w:color w:val="auto"/>
                <w:sz w:val="18"/>
              </w:rPr>
            </w:pPr>
            <w:r w:rsidRPr="00F74AAC">
              <w:rPr>
                <w:b/>
                <w:color w:val="auto"/>
                <w:sz w:val="18"/>
              </w:rPr>
              <w:t xml:space="preserve">Certificazioni; </w:t>
            </w:r>
          </w:p>
          <w:p w:rsidR="00533C25" w:rsidRPr="00F74AAC" w:rsidRDefault="00533C25" w:rsidP="00533C25">
            <w:pPr>
              <w:numPr>
                <w:ilvl w:val="0"/>
                <w:numId w:val="21"/>
              </w:numPr>
              <w:rPr>
                <w:b/>
                <w:color w:val="auto"/>
                <w:sz w:val="18"/>
              </w:rPr>
            </w:pPr>
            <w:r w:rsidRPr="00F74AAC">
              <w:rPr>
                <w:b/>
                <w:color w:val="auto"/>
                <w:sz w:val="18"/>
              </w:rPr>
              <w:t>Ottenimento autorizzazioni e Permessi di Lavoro.</w:t>
            </w:r>
          </w:p>
          <w:p w:rsidR="00137237" w:rsidRDefault="00137237"/>
        </w:tc>
      </w:tr>
      <w:tr w:rsidR="00137237">
        <w:trPr>
          <w:trHeight w:val="1498"/>
        </w:trPr>
        <w:tc>
          <w:tcPr>
            <w:tcW w:w="10540" w:type="dxa"/>
            <w:gridSpan w:val="2"/>
            <w:tcBorders>
              <w:top w:val="single" w:sz="2" w:space="0" w:color="181717"/>
              <w:left w:val="single" w:sz="2" w:space="0" w:color="181717"/>
              <w:bottom w:val="single" w:sz="2" w:space="0" w:color="181717"/>
              <w:right w:val="single" w:sz="2" w:space="0" w:color="181717"/>
            </w:tcBorders>
          </w:tcPr>
          <w:p w:rsidR="00137237" w:rsidRDefault="00D84993">
            <w:pPr>
              <w:spacing w:after="98"/>
            </w:pPr>
            <w:r>
              <w:rPr>
                <w:b/>
                <w:color w:val="181717"/>
                <w:sz w:val="18"/>
              </w:rPr>
              <w:lastRenderedPageBreak/>
              <w:t>II.2.5) Criteri di aggiudicazione</w:t>
            </w:r>
          </w:p>
          <w:p w:rsidR="00137237" w:rsidRDefault="00D84993">
            <w:pPr>
              <w:spacing w:after="38"/>
            </w:pPr>
            <w:r>
              <w:rPr>
                <w:color w:val="181717"/>
                <w:sz w:val="18"/>
              </w:rPr>
              <w:t>◯ I criteri indicati di seguito</w:t>
            </w:r>
          </w:p>
          <w:p w:rsidR="00137237" w:rsidRDefault="00D84993">
            <w:pPr>
              <w:spacing w:after="73"/>
              <w:ind w:left="284"/>
            </w:pPr>
            <w:r>
              <w:rPr>
                <w:color w:val="181717"/>
                <w:sz w:val="18"/>
              </w:rPr>
              <w:t>⃞ Criterio di qualità</w:t>
            </w:r>
            <w:r>
              <w:rPr>
                <w:color w:val="181717"/>
                <w:sz w:val="16"/>
                <w:vertAlign w:val="superscript"/>
              </w:rPr>
              <w:t xml:space="preserve">  </w:t>
            </w:r>
            <w:r>
              <w:rPr>
                <w:i/>
                <w:color w:val="181717"/>
                <w:sz w:val="18"/>
              </w:rPr>
              <w:t xml:space="preserve">– </w:t>
            </w:r>
            <w:r>
              <w:rPr>
                <w:color w:val="181717"/>
                <w:sz w:val="18"/>
              </w:rPr>
              <w:t xml:space="preserve">Nome: / Ponderazione: </w:t>
            </w:r>
            <w:r>
              <w:rPr>
                <w:color w:val="181717"/>
                <w:sz w:val="16"/>
                <w:vertAlign w:val="superscript"/>
              </w:rPr>
              <w:t>1, 2, 20</w:t>
            </w:r>
          </w:p>
          <w:p w:rsidR="0041620A" w:rsidRDefault="00D84993">
            <w:pPr>
              <w:spacing w:after="56" w:line="349" w:lineRule="auto"/>
              <w:ind w:left="284" w:right="6878"/>
              <w:rPr>
                <w:color w:val="181717"/>
                <w:sz w:val="18"/>
              </w:rPr>
            </w:pPr>
            <w:r>
              <w:rPr>
                <w:color w:val="181717"/>
                <w:sz w:val="18"/>
              </w:rPr>
              <w:t xml:space="preserve">◯ Costo </w:t>
            </w:r>
            <w:r>
              <w:rPr>
                <w:i/>
                <w:color w:val="181717"/>
                <w:sz w:val="18"/>
              </w:rPr>
              <w:t xml:space="preserve">– </w:t>
            </w:r>
            <w:r>
              <w:rPr>
                <w:color w:val="181717"/>
                <w:sz w:val="18"/>
              </w:rPr>
              <w:t xml:space="preserve">Nome: / Ponderazione: </w:t>
            </w:r>
            <w:r>
              <w:rPr>
                <w:color w:val="181717"/>
                <w:sz w:val="16"/>
                <w:vertAlign w:val="superscript"/>
              </w:rPr>
              <w:t xml:space="preserve">1, 20 </w:t>
            </w:r>
          </w:p>
          <w:p w:rsidR="00137237" w:rsidRDefault="0041620A">
            <w:pPr>
              <w:spacing w:after="56" w:line="349" w:lineRule="auto"/>
              <w:ind w:left="284" w:right="6878"/>
            </w:pPr>
            <w:r>
              <w:rPr>
                <w:color w:val="181717"/>
                <w:sz w:val="18"/>
              </w:rPr>
              <w:t xml:space="preserve">◯ </w:t>
            </w:r>
            <w:r w:rsidR="00D84993">
              <w:rPr>
                <w:color w:val="181717"/>
                <w:sz w:val="18"/>
              </w:rPr>
              <w:t xml:space="preserve">Prezzo </w:t>
            </w:r>
            <w:r w:rsidR="00D84993">
              <w:rPr>
                <w:i/>
                <w:color w:val="181717"/>
                <w:sz w:val="18"/>
              </w:rPr>
              <w:t xml:space="preserve">– </w:t>
            </w:r>
            <w:r w:rsidR="00D84993">
              <w:rPr>
                <w:color w:val="181717"/>
                <w:sz w:val="18"/>
              </w:rPr>
              <w:t xml:space="preserve">Ponderazione: </w:t>
            </w:r>
            <w:r w:rsidR="00D84993">
              <w:rPr>
                <w:color w:val="181717"/>
                <w:sz w:val="16"/>
                <w:vertAlign w:val="superscript"/>
              </w:rPr>
              <w:t>21</w:t>
            </w:r>
            <w:r w:rsidR="002C1FEF">
              <w:rPr>
                <w:color w:val="181717"/>
                <w:sz w:val="16"/>
                <w:vertAlign w:val="superscript"/>
              </w:rPr>
              <w:t xml:space="preserve">  </w:t>
            </w:r>
          </w:p>
          <w:p w:rsidR="00137237" w:rsidRDefault="00664B91">
            <w:r w:rsidRPr="00A1170D">
              <w:rPr>
                <w:b/>
                <w:color w:val="181717"/>
                <w:sz w:val="24"/>
                <w:szCs w:val="24"/>
              </w:rPr>
              <w:t>X</w:t>
            </w:r>
            <w:r w:rsidDel="00FB4C39">
              <w:rPr>
                <w:color w:val="181717"/>
                <w:sz w:val="18"/>
              </w:rPr>
              <w:t xml:space="preserve"> </w:t>
            </w:r>
            <w:r w:rsidR="00D84993">
              <w:rPr>
                <w:color w:val="181717"/>
                <w:sz w:val="18"/>
              </w:rPr>
              <w:t>Il prezzo non è il solo criterio di aggiudicazione e tutti i criteri sono indicati solo nei documenti di gara</w:t>
            </w:r>
            <w:r>
              <w:rPr>
                <w:color w:val="181717"/>
                <w:sz w:val="18"/>
              </w:rPr>
              <w:t xml:space="preserve"> (criterio dell’offerta economicamente più vantaggiosa individuata sulla base del miglior rapporto qualità/prezzo).</w:t>
            </w:r>
          </w:p>
        </w:tc>
      </w:tr>
      <w:tr w:rsidR="00137237">
        <w:trPr>
          <w:trHeight w:val="794"/>
        </w:trPr>
        <w:tc>
          <w:tcPr>
            <w:tcW w:w="10540" w:type="dxa"/>
            <w:gridSpan w:val="2"/>
            <w:tcBorders>
              <w:top w:val="single" w:sz="2" w:space="0" w:color="181717"/>
              <w:left w:val="single" w:sz="2" w:space="0" w:color="181717"/>
              <w:bottom w:val="single" w:sz="2" w:space="0" w:color="181717"/>
              <w:right w:val="single" w:sz="2" w:space="0" w:color="181717"/>
            </w:tcBorders>
          </w:tcPr>
          <w:p w:rsidR="00137237" w:rsidRDefault="00D84993">
            <w:pPr>
              <w:spacing w:after="35"/>
            </w:pPr>
            <w:r>
              <w:rPr>
                <w:b/>
                <w:color w:val="181717"/>
                <w:sz w:val="18"/>
              </w:rPr>
              <w:t>II.2.6) Valore stimato</w:t>
            </w:r>
          </w:p>
          <w:p w:rsidR="00137237" w:rsidRDefault="00D84993">
            <w:r>
              <w:rPr>
                <w:color w:val="181717"/>
                <w:sz w:val="18"/>
              </w:rPr>
              <w:t>Valore, IVA esclusa:  [</w:t>
            </w:r>
            <w:r w:rsidR="00677824">
              <w:rPr>
                <w:color w:val="181717"/>
                <w:sz w:val="18"/>
              </w:rPr>
              <w:t>15.000.000,00</w:t>
            </w:r>
            <w:r>
              <w:rPr>
                <w:color w:val="181717"/>
                <w:sz w:val="18"/>
              </w:rPr>
              <w:t xml:space="preserve"> ]   Valuta:  [ </w:t>
            </w:r>
            <w:r w:rsidR="00677824">
              <w:rPr>
                <w:color w:val="181717"/>
                <w:sz w:val="18"/>
              </w:rPr>
              <w:t>euro</w:t>
            </w:r>
            <w:r>
              <w:rPr>
                <w:color w:val="181717"/>
                <w:sz w:val="18"/>
              </w:rPr>
              <w:t xml:space="preserve">  ] [    ] [    ]</w:t>
            </w:r>
          </w:p>
          <w:p w:rsidR="00137237" w:rsidRDefault="00D84993">
            <w:r>
              <w:rPr>
                <w:i/>
                <w:color w:val="181717"/>
                <w:sz w:val="18"/>
              </w:rPr>
              <w:t>(in caso di accordi quadro o sistema dinamico di acquisizione – valore massimo totale stimato per l'intera durata di questo lotto)</w:t>
            </w:r>
          </w:p>
        </w:tc>
      </w:tr>
      <w:tr w:rsidR="00137237">
        <w:trPr>
          <w:trHeight w:val="1066"/>
        </w:trPr>
        <w:tc>
          <w:tcPr>
            <w:tcW w:w="10540" w:type="dxa"/>
            <w:gridSpan w:val="2"/>
            <w:tcBorders>
              <w:top w:val="single" w:sz="2" w:space="0" w:color="181717"/>
              <w:left w:val="single" w:sz="2" w:space="0" w:color="181717"/>
              <w:bottom w:val="single" w:sz="2" w:space="0" w:color="181717"/>
              <w:right w:val="single" w:sz="2" w:space="0" w:color="181717"/>
            </w:tcBorders>
          </w:tcPr>
          <w:p w:rsidR="00137237" w:rsidRDefault="00D84993">
            <w:pPr>
              <w:spacing w:after="36"/>
            </w:pPr>
            <w:r>
              <w:rPr>
                <w:b/>
                <w:color w:val="181717"/>
                <w:sz w:val="18"/>
              </w:rPr>
              <w:t>II.2.7) Durata del contratto d'appalto, dell'accordo quadro o del sistema dinamico di acquisizione</w:t>
            </w:r>
          </w:p>
          <w:p w:rsidR="00137237" w:rsidRDefault="00D84993">
            <w:pPr>
              <w:spacing w:after="119" w:line="239" w:lineRule="auto"/>
              <w:ind w:right="5766"/>
              <w:jc w:val="both"/>
            </w:pPr>
            <w:r>
              <w:rPr>
                <w:color w:val="181717"/>
                <w:sz w:val="18"/>
              </w:rPr>
              <w:t xml:space="preserve">Durata in mesi:  [        ] </w:t>
            </w:r>
            <w:r>
              <w:rPr>
                <w:i/>
                <w:color w:val="181717"/>
                <w:sz w:val="18"/>
              </w:rPr>
              <w:t xml:space="preserve"> oppure</w:t>
            </w:r>
            <w:r>
              <w:rPr>
                <w:color w:val="181717"/>
                <w:sz w:val="18"/>
              </w:rPr>
              <w:t xml:space="preserve">  Durata in giorni:  [        ] </w:t>
            </w:r>
            <w:r>
              <w:rPr>
                <w:i/>
                <w:color w:val="181717"/>
                <w:sz w:val="18"/>
              </w:rPr>
              <w:t xml:space="preserve">oppure </w:t>
            </w:r>
            <w:r>
              <w:rPr>
                <w:color w:val="181717"/>
                <w:sz w:val="18"/>
              </w:rPr>
              <w:t xml:space="preserve"> Ini</w:t>
            </w:r>
            <w:r w:rsidRPr="009D38D2">
              <w:rPr>
                <w:color w:val="181717"/>
                <w:sz w:val="18"/>
              </w:rPr>
              <w:t xml:space="preserve">zio: </w:t>
            </w:r>
            <w:r w:rsidRPr="009D38D2">
              <w:rPr>
                <w:i/>
                <w:color w:val="181717"/>
                <w:sz w:val="18"/>
              </w:rPr>
              <w:t>(</w:t>
            </w:r>
            <w:r w:rsidR="000E0C8B" w:rsidRPr="009D38D2">
              <w:rPr>
                <w:i/>
                <w:color w:val="181717"/>
                <w:sz w:val="18"/>
              </w:rPr>
              <w:t>01</w:t>
            </w:r>
            <w:r w:rsidRPr="009D38D2">
              <w:rPr>
                <w:i/>
                <w:color w:val="181717"/>
                <w:sz w:val="18"/>
              </w:rPr>
              <w:t>/</w:t>
            </w:r>
            <w:r w:rsidR="003E0F2A" w:rsidRPr="009D38D2">
              <w:rPr>
                <w:i/>
                <w:color w:val="181717"/>
                <w:sz w:val="18"/>
              </w:rPr>
              <w:t>0</w:t>
            </w:r>
            <w:r w:rsidR="00C95614" w:rsidRPr="009D38D2">
              <w:rPr>
                <w:i/>
                <w:color w:val="181717"/>
                <w:sz w:val="18"/>
              </w:rPr>
              <w:t>6</w:t>
            </w:r>
            <w:r w:rsidRPr="009D38D2">
              <w:rPr>
                <w:i/>
                <w:color w:val="181717"/>
                <w:sz w:val="18"/>
              </w:rPr>
              <w:t>/</w:t>
            </w:r>
            <w:r w:rsidR="000E0C8B" w:rsidRPr="009D38D2">
              <w:rPr>
                <w:i/>
                <w:color w:val="181717"/>
                <w:sz w:val="18"/>
              </w:rPr>
              <w:t>2018</w:t>
            </w:r>
            <w:r w:rsidRPr="009D38D2">
              <w:rPr>
                <w:i/>
                <w:color w:val="181717"/>
                <w:sz w:val="18"/>
              </w:rPr>
              <w:t>)</w:t>
            </w:r>
            <w:r w:rsidRPr="009D38D2">
              <w:rPr>
                <w:color w:val="181717"/>
                <w:sz w:val="18"/>
              </w:rPr>
              <w:t xml:space="preserve">  /  Fine: </w:t>
            </w:r>
            <w:r w:rsidRPr="009D38D2">
              <w:rPr>
                <w:i/>
                <w:color w:val="181717"/>
                <w:sz w:val="18"/>
              </w:rPr>
              <w:t>(</w:t>
            </w:r>
            <w:r w:rsidR="003E0F2A" w:rsidRPr="009D38D2">
              <w:rPr>
                <w:i/>
                <w:color w:val="181717"/>
                <w:sz w:val="18"/>
              </w:rPr>
              <w:t>3</w:t>
            </w:r>
            <w:r w:rsidR="00C95614" w:rsidRPr="009D38D2">
              <w:rPr>
                <w:i/>
                <w:color w:val="181717"/>
                <w:sz w:val="18"/>
              </w:rPr>
              <w:t>1</w:t>
            </w:r>
            <w:r w:rsidRPr="009D38D2">
              <w:rPr>
                <w:i/>
                <w:color w:val="181717"/>
                <w:sz w:val="18"/>
              </w:rPr>
              <w:t>/</w:t>
            </w:r>
            <w:r w:rsidR="00E90368" w:rsidRPr="009D38D2">
              <w:rPr>
                <w:i/>
                <w:color w:val="181717"/>
                <w:sz w:val="18"/>
              </w:rPr>
              <w:t>0</w:t>
            </w:r>
            <w:r w:rsidR="00C95614" w:rsidRPr="009D38D2">
              <w:rPr>
                <w:i/>
                <w:color w:val="181717"/>
                <w:sz w:val="18"/>
              </w:rPr>
              <w:t>5</w:t>
            </w:r>
            <w:r w:rsidRPr="009D38D2">
              <w:rPr>
                <w:i/>
                <w:color w:val="181717"/>
                <w:sz w:val="18"/>
              </w:rPr>
              <w:t>/</w:t>
            </w:r>
            <w:r w:rsidR="00E90368" w:rsidRPr="009D38D2">
              <w:rPr>
                <w:i/>
                <w:color w:val="181717"/>
                <w:sz w:val="18"/>
              </w:rPr>
              <w:t>2020</w:t>
            </w:r>
            <w:r w:rsidRPr="009D38D2">
              <w:rPr>
                <w:i/>
                <w:color w:val="181717"/>
                <w:sz w:val="18"/>
              </w:rPr>
              <w:t>)</w:t>
            </w:r>
            <w:r w:rsidR="00C95614">
              <w:rPr>
                <w:i/>
                <w:color w:val="181717"/>
                <w:sz w:val="18"/>
              </w:rPr>
              <w:t xml:space="preserve"> </w:t>
            </w:r>
          </w:p>
          <w:p w:rsidR="00137237" w:rsidRDefault="00D84993">
            <w:r>
              <w:rPr>
                <w:color w:val="181717"/>
                <w:sz w:val="18"/>
              </w:rPr>
              <w:t xml:space="preserve">Il contratto d'appalto è oggetto di rinnovo   ◯ sì   </w:t>
            </w:r>
            <w:r w:rsidR="006416E5" w:rsidRPr="00A1170D">
              <w:rPr>
                <w:b/>
                <w:color w:val="181717"/>
                <w:sz w:val="24"/>
                <w:szCs w:val="24"/>
              </w:rPr>
              <w:t>X</w:t>
            </w:r>
            <w:r w:rsidR="006416E5" w:rsidDel="006416E5">
              <w:rPr>
                <w:color w:val="181717"/>
                <w:sz w:val="18"/>
              </w:rPr>
              <w:t xml:space="preserve"> </w:t>
            </w:r>
            <w:r>
              <w:rPr>
                <w:color w:val="181717"/>
                <w:sz w:val="18"/>
              </w:rPr>
              <w:t>no       Descrizione dei rinnovi:</w:t>
            </w:r>
          </w:p>
        </w:tc>
      </w:tr>
      <w:tr w:rsidR="00137237">
        <w:trPr>
          <w:trHeight w:val="1010"/>
        </w:trPr>
        <w:tc>
          <w:tcPr>
            <w:tcW w:w="10540" w:type="dxa"/>
            <w:gridSpan w:val="2"/>
            <w:tcBorders>
              <w:top w:val="single" w:sz="2" w:space="0" w:color="181717"/>
              <w:left w:val="single" w:sz="2" w:space="0" w:color="181717"/>
              <w:bottom w:val="single" w:sz="2" w:space="0" w:color="181717"/>
              <w:right w:val="single" w:sz="2" w:space="0" w:color="181717"/>
            </w:tcBorders>
          </w:tcPr>
          <w:p w:rsidR="00137237" w:rsidRDefault="00D84993" w:rsidP="00630707">
            <w:pPr>
              <w:ind w:right="417"/>
              <w:jc w:val="both"/>
            </w:pPr>
            <w:r w:rsidRPr="00AC4094">
              <w:rPr>
                <w:b/>
                <w:color w:val="181717"/>
                <w:sz w:val="18"/>
              </w:rPr>
              <w:t xml:space="preserve">II.2.9) Informazioni relative ai limiti al numero di candidati che saranno invitati a partecipare </w:t>
            </w:r>
            <w:r w:rsidRPr="00AC4094">
              <w:rPr>
                <w:i/>
                <w:color w:val="181717"/>
                <w:sz w:val="18"/>
              </w:rPr>
              <w:t xml:space="preserve">(ad eccezione delle procedure aperte) </w:t>
            </w:r>
            <w:r w:rsidRPr="00AC4094">
              <w:rPr>
                <w:color w:val="181717"/>
                <w:sz w:val="18"/>
              </w:rPr>
              <w:t xml:space="preserve">Numero previsto di candidati: </w:t>
            </w:r>
            <w:r w:rsidRPr="00A1170D">
              <w:rPr>
                <w:color w:val="181717"/>
                <w:sz w:val="18"/>
              </w:rPr>
              <w:t>[</w:t>
            </w:r>
            <w:r w:rsidRPr="00630707">
              <w:rPr>
                <w:color w:val="181717"/>
                <w:sz w:val="18"/>
              </w:rPr>
              <w:t xml:space="preserve">   </w:t>
            </w:r>
            <w:r w:rsidRPr="00AC4094">
              <w:rPr>
                <w:color w:val="181717"/>
                <w:sz w:val="18"/>
              </w:rPr>
              <w:t xml:space="preserve">     ] </w:t>
            </w:r>
            <w:r w:rsidRPr="00AC4094">
              <w:rPr>
                <w:i/>
                <w:color w:val="181717"/>
                <w:sz w:val="18"/>
              </w:rPr>
              <w:t xml:space="preserve">oppure </w:t>
            </w:r>
            <w:r w:rsidRPr="00AC4094">
              <w:rPr>
                <w:color w:val="181717"/>
                <w:sz w:val="18"/>
              </w:rPr>
              <w:t xml:space="preserve"> Numero minimo previsto:  [        ]  /  Numero massimo: </w:t>
            </w:r>
            <w:r w:rsidRPr="00AC4094">
              <w:rPr>
                <w:color w:val="181717"/>
                <w:sz w:val="16"/>
                <w:vertAlign w:val="superscript"/>
              </w:rPr>
              <w:t>2</w:t>
            </w:r>
            <w:r w:rsidRPr="00AC4094">
              <w:rPr>
                <w:color w:val="181717"/>
                <w:sz w:val="18"/>
              </w:rPr>
              <w:t xml:space="preserve"> [</w:t>
            </w:r>
            <w:r w:rsidR="00630707">
              <w:rPr>
                <w:color w:val="181717"/>
                <w:sz w:val="18"/>
              </w:rPr>
              <w:t xml:space="preserve">  </w:t>
            </w:r>
            <w:r w:rsidRPr="00AC4094">
              <w:rPr>
                <w:color w:val="181717"/>
                <w:sz w:val="18"/>
              </w:rPr>
              <w:t xml:space="preserve">   ] Criteri obiettivi per la selezione del numero limitato di candidati:</w:t>
            </w:r>
          </w:p>
        </w:tc>
      </w:tr>
      <w:tr w:rsidR="00137237">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rsidR="00137237" w:rsidRDefault="00D84993">
            <w:pPr>
              <w:spacing w:after="95"/>
            </w:pPr>
            <w:r>
              <w:rPr>
                <w:b/>
                <w:color w:val="181717"/>
                <w:sz w:val="18"/>
              </w:rPr>
              <w:t>II.2.10) Informazioni sulle varianti</w:t>
            </w:r>
            <w:r w:rsidR="00582129" w:rsidRPr="00070143">
              <w:rPr>
                <w:b/>
                <w:color w:val="FF0000"/>
              </w:rPr>
              <w:t xml:space="preserve">                                    </w:t>
            </w:r>
          </w:p>
          <w:p w:rsidR="00137237" w:rsidRDefault="00D84993">
            <w:r>
              <w:rPr>
                <w:color w:val="181717"/>
                <w:sz w:val="18"/>
              </w:rPr>
              <w:t xml:space="preserve">Sono autorizzate varianti  </w:t>
            </w:r>
            <w:r w:rsidR="00DA37DC" w:rsidRPr="00A1170D">
              <w:rPr>
                <w:b/>
                <w:color w:val="181717"/>
                <w:sz w:val="24"/>
                <w:szCs w:val="24"/>
              </w:rPr>
              <w:t>X</w:t>
            </w:r>
            <w:r w:rsidR="00DA37DC" w:rsidDel="00DA37DC">
              <w:rPr>
                <w:color w:val="181717"/>
                <w:sz w:val="18"/>
              </w:rPr>
              <w:t xml:space="preserve"> </w:t>
            </w:r>
            <w:r>
              <w:rPr>
                <w:color w:val="181717"/>
                <w:sz w:val="18"/>
              </w:rPr>
              <w:t>sì   ◯ no</w:t>
            </w:r>
          </w:p>
        </w:tc>
      </w:tr>
      <w:tr w:rsidR="00137237">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rsidR="00F20E25" w:rsidRPr="00070143" w:rsidRDefault="00D84993" w:rsidP="00F20E25">
            <w:pPr>
              <w:rPr>
                <w:b/>
                <w:color w:val="0000FF"/>
                <w:sz w:val="20"/>
              </w:rPr>
            </w:pPr>
            <w:r>
              <w:rPr>
                <w:b/>
                <w:color w:val="181717"/>
                <w:sz w:val="18"/>
              </w:rPr>
              <w:t>II.2.11) Informazioni relative alle opzioni</w:t>
            </w:r>
            <w:r w:rsidR="00F20E25">
              <w:rPr>
                <w:b/>
                <w:color w:val="181717"/>
                <w:sz w:val="18"/>
              </w:rPr>
              <w:t xml:space="preserve"> </w:t>
            </w:r>
          </w:p>
          <w:p w:rsidR="00093D42" w:rsidRDefault="00D84993">
            <w:pPr>
              <w:rPr>
                <w:color w:val="181717"/>
                <w:sz w:val="18"/>
              </w:rPr>
            </w:pPr>
            <w:r>
              <w:rPr>
                <w:color w:val="181717"/>
                <w:sz w:val="18"/>
              </w:rPr>
              <w:t xml:space="preserve">Opzioni   </w:t>
            </w:r>
            <w:r w:rsidR="00DA37DC" w:rsidRPr="00A1170D">
              <w:rPr>
                <w:b/>
                <w:color w:val="181717"/>
                <w:sz w:val="24"/>
                <w:szCs w:val="24"/>
              </w:rPr>
              <w:t>X</w:t>
            </w:r>
            <w:r w:rsidR="00DA37DC" w:rsidDel="00DA37DC">
              <w:rPr>
                <w:color w:val="181717"/>
                <w:sz w:val="18"/>
              </w:rPr>
              <w:t xml:space="preserve"> </w:t>
            </w:r>
            <w:r>
              <w:rPr>
                <w:color w:val="181717"/>
                <w:sz w:val="18"/>
              </w:rPr>
              <w:t xml:space="preserve">sì   ◯ no       </w:t>
            </w:r>
          </w:p>
          <w:p w:rsidR="005E256D" w:rsidRPr="003B0901" w:rsidRDefault="00D84993">
            <w:pPr>
              <w:rPr>
                <w:color w:val="181717"/>
                <w:sz w:val="18"/>
              </w:rPr>
            </w:pPr>
            <w:r>
              <w:rPr>
                <w:color w:val="181717"/>
                <w:sz w:val="18"/>
              </w:rPr>
              <w:t xml:space="preserve">Descrizione delle </w:t>
            </w:r>
            <w:r w:rsidRPr="003B0901">
              <w:rPr>
                <w:color w:val="181717"/>
                <w:sz w:val="18"/>
              </w:rPr>
              <w:t>opzioni:</w:t>
            </w:r>
          </w:p>
          <w:p w:rsidR="0063063C" w:rsidRPr="0063063C" w:rsidRDefault="0063063C">
            <w:pPr>
              <w:rPr>
                <w:b/>
                <w:color w:val="181717"/>
                <w:sz w:val="18"/>
              </w:rPr>
            </w:pPr>
            <w:r w:rsidRPr="003B0901">
              <w:rPr>
                <w:b/>
                <w:color w:val="181717"/>
                <w:sz w:val="18"/>
              </w:rPr>
              <w:t>Le Opzione previste so</w:t>
            </w:r>
            <w:r w:rsidR="00E44E76" w:rsidRPr="003B0901">
              <w:rPr>
                <w:b/>
                <w:color w:val="181717"/>
                <w:sz w:val="18"/>
              </w:rPr>
              <w:t>n</w:t>
            </w:r>
            <w:r w:rsidRPr="003B0901">
              <w:rPr>
                <w:b/>
                <w:color w:val="181717"/>
                <w:sz w:val="18"/>
              </w:rPr>
              <w:t>o r</w:t>
            </w:r>
            <w:r w:rsidRPr="0063063C">
              <w:rPr>
                <w:b/>
                <w:color w:val="181717"/>
                <w:sz w:val="18"/>
              </w:rPr>
              <w:t>iferite alle seguenti due attività:</w:t>
            </w:r>
          </w:p>
          <w:p w:rsidR="0063063C" w:rsidRPr="00974C90" w:rsidRDefault="0063063C" w:rsidP="00974C90">
            <w:pPr>
              <w:pStyle w:val="Paragrafoelenco"/>
              <w:numPr>
                <w:ilvl w:val="0"/>
                <w:numId w:val="24"/>
              </w:numPr>
            </w:pPr>
            <w:r w:rsidRPr="00974C90">
              <w:rPr>
                <w:b/>
                <w:color w:val="181717"/>
                <w:sz w:val="18"/>
              </w:rPr>
              <w:t>L</w:t>
            </w:r>
            <w:r w:rsidR="006D1A95" w:rsidRPr="00974C90">
              <w:rPr>
                <w:b/>
                <w:color w:val="181717"/>
                <w:sz w:val="18"/>
              </w:rPr>
              <w:t>avori di interconnessione e modifica</w:t>
            </w:r>
            <w:r w:rsidR="008762CA">
              <w:rPr>
                <w:b/>
                <w:color w:val="181717"/>
                <w:sz w:val="18"/>
              </w:rPr>
              <w:t>, comprensiva di eventuale fornitura materiali</w:t>
            </w:r>
            <w:r w:rsidR="006D1A95" w:rsidRPr="00974C90">
              <w:rPr>
                <w:b/>
                <w:color w:val="181717"/>
                <w:sz w:val="18"/>
              </w:rPr>
              <w:t xml:space="preserve"> in area di Raffineria di Gela</w:t>
            </w:r>
            <w:r w:rsidR="00093D42" w:rsidRPr="00974C90">
              <w:rPr>
                <w:b/>
                <w:color w:val="181717"/>
                <w:sz w:val="18"/>
              </w:rPr>
              <w:t xml:space="preserve">. </w:t>
            </w:r>
          </w:p>
          <w:p w:rsidR="0063063C" w:rsidRDefault="0063063C" w:rsidP="00974C90">
            <w:pPr>
              <w:pStyle w:val="Paragrafoelenco"/>
              <w:numPr>
                <w:ilvl w:val="0"/>
                <w:numId w:val="24"/>
              </w:numPr>
              <w:rPr>
                <w:b/>
                <w:color w:val="181717"/>
                <w:sz w:val="18"/>
              </w:rPr>
            </w:pPr>
            <w:r w:rsidRPr="00974C90">
              <w:rPr>
                <w:b/>
                <w:color w:val="181717"/>
                <w:sz w:val="18"/>
              </w:rPr>
              <w:t>Lavori</w:t>
            </w:r>
            <w:r w:rsidR="006E1F1D">
              <w:rPr>
                <w:b/>
                <w:color w:val="181717"/>
                <w:sz w:val="18"/>
              </w:rPr>
              <w:t xml:space="preserve"> di modifica dell’esistent</w:t>
            </w:r>
            <w:r>
              <w:rPr>
                <w:b/>
                <w:color w:val="181717"/>
                <w:sz w:val="18"/>
              </w:rPr>
              <w:t>e piattaforma petrolifera offshore Prezioso presso il canale di Sicilia nella coltivazione G.C1.AG.</w:t>
            </w:r>
          </w:p>
          <w:p w:rsidR="0063063C" w:rsidRPr="0063063C" w:rsidRDefault="0063063C" w:rsidP="00974C90">
            <w:pPr>
              <w:pStyle w:val="Paragrafoelenco"/>
              <w:rPr>
                <w:b/>
                <w:color w:val="181717"/>
                <w:sz w:val="18"/>
              </w:rPr>
            </w:pPr>
            <w:r w:rsidRPr="00974C90">
              <w:rPr>
                <w:b/>
                <w:color w:val="181717"/>
                <w:sz w:val="18"/>
              </w:rPr>
              <w:t xml:space="preserve"> </w:t>
            </w:r>
          </w:p>
          <w:p w:rsidR="00137237" w:rsidRDefault="00F03F9D" w:rsidP="0055505E">
            <w:r w:rsidRPr="00974C90">
              <w:rPr>
                <w:b/>
                <w:color w:val="181717"/>
                <w:sz w:val="18"/>
              </w:rPr>
              <w:t>L’ente aggiudicatore</w:t>
            </w:r>
            <w:r w:rsidR="00093D42" w:rsidRPr="00974C90">
              <w:rPr>
                <w:b/>
                <w:color w:val="181717"/>
                <w:sz w:val="18"/>
              </w:rPr>
              <w:t xml:space="preserve"> si riserva la possibilità di espletare i lavori di cui sopra mediante applicazione di </w:t>
            </w:r>
            <w:r w:rsidR="0055505E">
              <w:rPr>
                <w:b/>
                <w:color w:val="181717"/>
                <w:sz w:val="18"/>
              </w:rPr>
              <w:t xml:space="preserve">altri </w:t>
            </w:r>
            <w:r w:rsidR="00093D42" w:rsidRPr="00974C90">
              <w:rPr>
                <w:b/>
                <w:color w:val="181717"/>
                <w:sz w:val="18"/>
              </w:rPr>
              <w:t>contratti</w:t>
            </w:r>
            <w:r w:rsidR="0055505E">
              <w:rPr>
                <w:b/>
                <w:color w:val="181717"/>
                <w:sz w:val="18"/>
              </w:rPr>
              <w:t xml:space="preserve"> stipulati o da stipularsi con</w:t>
            </w:r>
            <w:r w:rsidR="0055505E" w:rsidRPr="00974C90">
              <w:rPr>
                <w:b/>
                <w:color w:val="181717"/>
                <w:sz w:val="18"/>
              </w:rPr>
              <w:t xml:space="preserve"> soggetti terzi</w:t>
            </w:r>
          </w:p>
        </w:tc>
      </w:tr>
      <w:tr w:rsidR="00137237">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rsidR="00137237" w:rsidRDefault="00D84993">
            <w:pPr>
              <w:spacing w:after="103"/>
            </w:pPr>
            <w:r>
              <w:rPr>
                <w:b/>
                <w:color w:val="181717"/>
                <w:sz w:val="18"/>
              </w:rPr>
              <w:t>II.2.12) Informazioni relative ai cataloghi elettronici</w:t>
            </w:r>
          </w:p>
          <w:p w:rsidR="00137237" w:rsidRDefault="00D84993">
            <w:r>
              <w:rPr>
                <w:color w:val="181717"/>
                <w:sz w:val="18"/>
              </w:rPr>
              <w:t>⃞ Le offerte devono essere presentate in forma di cataloghi elettronici o includere un catalogo elettronico</w:t>
            </w:r>
          </w:p>
        </w:tc>
      </w:tr>
      <w:tr w:rsidR="00137237" w:rsidTr="00F20E25">
        <w:trPr>
          <w:trHeight w:val="978"/>
        </w:trPr>
        <w:tc>
          <w:tcPr>
            <w:tcW w:w="10540" w:type="dxa"/>
            <w:gridSpan w:val="2"/>
            <w:tcBorders>
              <w:top w:val="single" w:sz="2" w:space="0" w:color="181717"/>
              <w:left w:val="single" w:sz="2" w:space="0" w:color="181717"/>
              <w:bottom w:val="single" w:sz="2" w:space="0" w:color="181717"/>
              <w:right w:val="single" w:sz="2" w:space="0" w:color="181717"/>
            </w:tcBorders>
          </w:tcPr>
          <w:p w:rsidR="00137237" w:rsidRDefault="00D84993">
            <w:pPr>
              <w:spacing w:after="101"/>
            </w:pPr>
            <w:r>
              <w:rPr>
                <w:b/>
                <w:color w:val="181717"/>
                <w:sz w:val="18"/>
              </w:rPr>
              <w:t>II.2.13) Informazioni relative ai fondi dell'Unione europea</w:t>
            </w:r>
          </w:p>
          <w:p w:rsidR="00AD746A" w:rsidRDefault="00D84993" w:rsidP="00AD746A">
            <w:pPr>
              <w:ind w:right="1860"/>
              <w:rPr>
                <w:b/>
                <w:color w:val="0000FF"/>
                <w:sz w:val="20"/>
              </w:rPr>
            </w:pPr>
            <w:r>
              <w:rPr>
                <w:color w:val="181717"/>
                <w:sz w:val="18"/>
              </w:rPr>
              <w:t xml:space="preserve">L'appalto è connesso ad un progetto e/o programma finanziato da fondi dell'Unione europea  </w:t>
            </w:r>
            <w:r>
              <w:rPr>
                <w:rFonts w:ascii="MS Gothic" w:eastAsia="MS Gothic" w:hAnsi="MS Gothic" w:cs="MS Gothic" w:hint="eastAsia"/>
                <w:color w:val="181717"/>
                <w:sz w:val="18"/>
              </w:rPr>
              <w:t>◯</w:t>
            </w:r>
            <w:r>
              <w:rPr>
                <w:color w:val="181717"/>
                <w:sz w:val="18"/>
              </w:rPr>
              <w:t xml:space="preserve"> sì   </w:t>
            </w:r>
            <w:proofErr w:type="spellStart"/>
            <w:r w:rsidR="00AD746A" w:rsidRPr="00AD746A">
              <w:rPr>
                <w:color w:val="181717"/>
                <w:sz w:val="28"/>
                <w:szCs w:val="28"/>
              </w:rPr>
              <w:t>x</w:t>
            </w:r>
            <w:r>
              <w:rPr>
                <w:color w:val="181717"/>
                <w:sz w:val="18"/>
              </w:rPr>
              <w:t>no</w:t>
            </w:r>
            <w:proofErr w:type="spellEnd"/>
            <w:r>
              <w:rPr>
                <w:color w:val="181717"/>
                <w:sz w:val="18"/>
              </w:rPr>
              <w:t xml:space="preserve"> </w:t>
            </w:r>
          </w:p>
          <w:p w:rsidR="00137237" w:rsidRDefault="00D84993" w:rsidP="00AD746A">
            <w:pPr>
              <w:ind w:right="1860"/>
            </w:pPr>
            <w:r>
              <w:rPr>
                <w:color w:val="181717"/>
                <w:sz w:val="18"/>
              </w:rPr>
              <w:t>Numero o riferimento del progetto:</w:t>
            </w:r>
          </w:p>
        </w:tc>
      </w:tr>
      <w:tr w:rsidR="00137237" w:rsidRPr="00011672">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rsidR="00762256" w:rsidRPr="00011672" w:rsidRDefault="00D84993" w:rsidP="00664B91">
            <w:pPr>
              <w:rPr>
                <w:b/>
                <w:color w:val="auto"/>
                <w:sz w:val="20"/>
              </w:rPr>
            </w:pPr>
            <w:r w:rsidRPr="00011672">
              <w:rPr>
                <w:b/>
                <w:color w:val="auto"/>
                <w:sz w:val="18"/>
              </w:rPr>
              <w:t>II.2.14) Informazioni complementari:</w:t>
            </w:r>
            <w:r w:rsidR="00F20E25" w:rsidRPr="00011672">
              <w:rPr>
                <w:b/>
                <w:color w:val="auto"/>
                <w:sz w:val="18"/>
              </w:rPr>
              <w:t xml:space="preserve"> </w:t>
            </w:r>
          </w:p>
          <w:p w:rsidR="00664B91" w:rsidRPr="00011672" w:rsidRDefault="00664B91" w:rsidP="00664B91">
            <w:pPr>
              <w:rPr>
                <w:color w:val="auto"/>
                <w:sz w:val="20"/>
              </w:rPr>
            </w:pPr>
            <w:r w:rsidRPr="00011672">
              <w:rPr>
                <w:color w:val="auto"/>
                <w:sz w:val="20"/>
              </w:rPr>
              <w:t xml:space="preserve">Il contratto verrà assegnato da Eni </w:t>
            </w:r>
            <w:proofErr w:type="spellStart"/>
            <w:r w:rsidRPr="00011672">
              <w:rPr>
                <w:color w:val="auto"/>
                <w:sz w:val="20"/>
              </w:rPr>
              <w:t>SpA</w:t>
            </w:r>
            <w:proofErr w:type="spellEnd"/>
          </w:p>
          <w:p w:rsidR="00664B91" w:rsidRPr="00011672" w:rsidRDefault="00664B91" w:rsidP="00664B91">
            <w:pPr>
              <w:rPr>
                <w:color w:val="auto"/>
                <w:sz w:val="20"/>
              </w:rPr>
            </w:pPr>
            <w:r w:rsidRPr="00011672">
              <w:rPr>
                <w:color w:val="auto"/>
                <w:sz w:val="20"/>
              </w:rPr>
              <w:t>Ulteriori informazioni sono disponibili presso</w:t>
            </w:r>
          </w:p>
          <w:p w:rsidR="00664B91" w:rsidRPr="00011672" w:rsidRDefault="00664B91" w:rsidP="00664B91">
            <w:pPr>
              <w:rPr>
                <w:color w:val="auto"/>
                <w:sz w:val="20"/>
              </w:rPr>
            </w:pPr>
            <w:r w:rsidRPr="00011672">
              <w:rPr>
                <w:color w:val="auto"/>
                <w:sz w:val="20"/>
              </w:rPr>
              <w:t xml:space="preserve">Eni </w:t>
            </w:r>
            <w:proofErr w:type="spellStart"/>
            <w:r w:rsidRPr="00011672">
              <w:rPr>
                <w:color w:val="auto"/>
                <w:sz w:val="20"/>
              </w:rPr>
              <w:t>SpA</w:t>
            </w:r>
            <w:proofErr w:type="spellEnd"/>
          </w:p>
          <w:p w:rsidR="00664B91" w:rsidRPr="00011672" w:rsidRDefault="00664B91" w:rsidP="00664B91">
            <w:pPr>
              <w:rPr>
                <w:color w:val="auto"/>
                <w:sz w:val="20"/>
              </w:rPr>
            </w:pPr>
            <w:r w:rsidRPr="00011672">
              <w:rPr>
                <w:color w:val="auto"/>
                <w:sz w:val="20"/>
              </w:rPr>
              <w:t>Via Emilia, 1</w:t>
            </w:r>
          </w:p>
          <w:p w:rsidR="00664B91" w:rsidRPr="00011672" w:rsidRDefault="00664B91" w:rsidP="00664B91">
            <w:pPr>
              <w:rPr>
                <w:color w:val="auto"/>
                <w:sz w:val="20"/>
              </w:rPr>
            </w:pPr>
            <w:r w:rsidRPr="00011672">
              <w:rPr>
                <w:color w:val="auto"/>
                <w:sz w:val="20"/>
              </w:rPr>
              <w:t>20097, San Donato Milanese (MI)</w:t>
            </w:r>
          </w:p>
          <w:p w:rsidR="00664B91" w:rsidRPr="00011672" w:rsidRDefault="00664B91" w:rsidP="00664B91">
            <w:pPr>
              <w:rPr>
                <w:color w:val="auto"/>
                <w:sz w:val="20"/>
              </w:rPr>
            </w:pPr>
            <w:r w:rsidRPr="00011672">
              <w:rPr>
                <w:color w:val="auto"/>
                <w:sz w:val="20"/>
              </w:rPr>
              <w:t>C.A. Cremonesi Lorenzo</w:t>
            </w:r>
          </w:p>
          <w:p w:rsidR="00664B91" w:rsidRPr="00011672" w:rsidRDefault="00664B91" w:rsidP="00664B91">
            <w:pPr>
              <w:rPr>
                <w:color w:val="auto"/>
              </w:rPr>
            </w:pPr>
            <w:proofErr w:type="spellStart"/>
            <w:r w:rsidRPr="00011672">
              <w:rPr>
                <w:color w:val="auto"/>
                <w:sz w:val="20"/>
              </w:rPr>
              <w:t>Tel</w:t>
            </w:r>
            <w:proofErr w:type="spellEnd"/>
            <w:r w:rsidRPr="00011672">
              <w:rPr>
                <w:color w:val="auto"/>
                <w:sz w:val="20"/>
              </w:rPr>
              <w:t>: 02.520.61210</w:t>
            </w:r>
          </w:p>
        </w:tc>
      </w:tr>
    </w:tbl>
    <w:p w:rsidR="00031136" w:rsidRPr="00011672" w:rsidRDefault="00031136">
      <w:pPr>
        <w:pStyle w:val="Titolo1"/>
        <w:ind w:left="-5"/>
        <w:rPr>
          <w:color w:val="auto"/>
        </w:rPr>
      </w:pPr>
    </w:p>
    <w:p w:rsidR="00137237" w:rsidRPr="00011672" w:rsidRDefault="00D84993">
      <w:pPr>
        <w:pStyle w:val="Titolo1"/>
        <w:ind w:left="-5"/>
        <w:rPr>
          <w:color w:val="auto"/>
        </w:rPr>
      </w:pPr>
      <w:r w:rsidRPr="00011672">
        <w:rPr>
          <w:color w:val="auto"/>
        </w:rPr>
        <w:t>Sezione III: Informazioni di carattere giuridico, economico, finanziario e tecnico</w:t>
      </w:r>
    </w:p>
    <w:p w:rsidR="00137237" w:rsidRPr="00011672" w:rsidRDefault="00D84993">
      <w:pPr>
        <w:spacing w:after="0" w:line="265" w:lineRule="auto"/>
        <w:ind w:left="-5" w:hanging="10"/>
        <w:rPr>
          <w:color w:val="auto"/>
        </w:rPr>
      </w:pPr>
      <w:r w:rsidRPr="00011672">
        <w:rPr>
          <w:b/>
          <w:color w:val="auto"/>
          <w:sz w:val="20"/>
        </w:rPr>
        <w:t>III.1) Condizioni di partecipazione</w:t>
      </w:r>
    </w:p>
    <w:tbl>
      <w:tblPr>
        <w:tblStyle w:val="TableGrid"/>
        <w:tblW w:w="10540" w:type="dxa"/>
        <w:tblInd w:w="3" w:type="dxa"/>
        <w:tblBorders>
          <w:top w:val="single" w:sz="2" w:space="0" w:color="181717"/>
          <w:left w:val="single" w:sz="2" w:space="0" w:color="181717"/>
          <w:bottom w:val="single" w:sz="2" w:space="0" w:color="181717"/>
          <w:right w:val="single" w:sz="2" w:space="0" w:color="181717"/>
          <w:insideH w:val="single" w:sz="2" w:space="0" w:color="181717"/>
          <w:insideV w:val="single" w:sz="2" w:space="0" w:color="181717"/>
        </w:tblBorders>
        <w:tblCellMar>
          <w:top w:w="60" w:type="dxa"/>
          <w:left w:w="85" w:type="dxa"/>
          <w:right w:w="235" w:type="dxa"/>
        </w:tblCellMar>
        <w:tblLook w:val="04A0" w:firstRow="1" w:lastRow="0" w:firstColumn="1" w:lastColumn="0" w:noHBand="0" w:noVBand="1"/>
      </w:tblPr>
      <w:tblGrid>
        <w:gridCol w:w="10540"/>
      </w:tblGrid>
      <w:tr w:rsidR="00137237" w:rsidRPr="00011672" w:rsidTr="00054FCD">
        <w:trPr>
          <w:trHeight w:val="794"/>
        </w:trPr>
        <w:tc>
          <w:tcPr>
            <w:tcW w:w="10540" w:type="dxa"/>
          </w:tcPr>
          <w:p w:rsidR="00137237" w:rsidRPr="00011672" w:rsidRDefault="00D84993">
            <w:pPr>
              <w:spacing w:after="57" w:line="236" w:lineRule="auto"/>
              <w:rPr>
                <w:color w:val="auto"/>
              </w:rPr>
            </w:pPr>
            <w:r w:rsidRPr="00011672">
              <w:rPr>
                <w:b/>
                <w:color w:val="auto"/>
                <w:sz w:val="18"/>
              </w:rPr>
              <w:t>III.1.1) Abilitazione all’esercizio dell’attività professionale, inclusi i requisiti relativi all'iscrizione nell'albo professionale o nel registro commerciale</w:t>
            </w:r>
          </w:p>
          <w:p w:rsidR="00137237" w:rsidRPr="00011672" w:rsidRDefault="00D84993">
            <w:pPr>
              <w:rPr>
                <w:color w:val="auto"/>
                <w:sz w:val="18"/>
              </w:rPr>
            </w:pPr>
            <w:r w:rsidRPr="00011672">
              <w:rPr>
                <w:color w:val="auto"/>
                <w:sz w:val="18"/>
              </w:rPr>
              <w:t xml:space="preserve">Elenco e breve descrizione delle condizioni: </w:t>
            </w:r>
          </w:p>
          <w:p w:rsidR="00762256" w:rsidRDefault="00762256">
            <w:pPr>
              <w:rPr>
                <w:color w:val="auto"/>
                <w:sz w:val="18"/>
              </w:rPr>
            </w:pPr>
          </w:p>
          <w:p w:rsidR="00B25E43" w:rsidRPr="00A1170D" w:rsidRDefault="00B25E43">
            <w:pPr>
              <w:rPr>
                <w:color w:val="auto"/>
                <w:sz w:val="18"/>
              </w:rPr>
            </w:pPr>
            <w:r w:rsidRPr="00A1170D">
              <w:rPr>
                <w:color w:val="auto"/>
              </w:rPr>
              <w:t>Si precisa che</w:t>
            </w:r>
            <w:r w:rsidRPr="00A1170D">
              <w:rPr>
                <w:color w:val="auto"/>
                <w:sz w:val="18"/>
              </w:rPr>
              <w:t xml:space="preserve"> </w:t>
            </w:r>
            <w:r w:rsidRPr="00A1170D">
              <w:rPr>
                <w:iCs/>
                <w:color w:val="auto"/>
              </w:rPr>
              <w:t>i requisiti dovranno esser posseduti dagli operatori economici come previsto dagli articoli 45, 47 e 48 del Codice appalti</w:t>
            </w:r>
            <w:r w:rsidRPr="00A1170D">
              <w:rPr>
                <w:color w:val="auto"/>
              </w:rPr>
              <w:t>”, ossia dalle singole imprese, dai raggruppamenti temporanei e dai Consorzi secondo le modalità previste dai citati articoli.</w:t>
            </w:r>
          </w:p>
          <w:p w:rsidR="00762256" w:rsidRPr="00011672" w:rsidRDefault="00762256" w:rsidP="00762256">
            <w:pPr>
              <w:pStyle w:val="Testonormale"/>
              <w:adjustRightInd w:val="0"/>
              <w:ind w:right="510"/>
              <w:jc w:val="both"/>
              <w:rPr>
                <w:rFonts w:asciiTheme="minorHAnsi" w:hAnsiTheme="minorHAnsi" w:cs="Times New Roman"/>
                <w:i/>
                <w:sz w:val="22"/>
                <w:szCs w:val="22"/>
              </w:rPr>
            </w:pPr>
            <w:r w:rsidRPr="00011672">
              <w:rPr>
                <w:rFonts w:asciiTheme="minorHAnsi" w:hAnsiTheme="minorHAnsi" w:cs="Times New Roman"/>
                <w:i/>
                <w:sz w:val="22"/>
                <w:szCs w:val="22"/>
              </w:rPr>
              <w:lastRenderedPageBreak/>
              <w:t xml:space="preserve">Saranno escluse dalla Gara le richieste di partecipazione non conformi ai seguenti requisiti minimi inderogabili e non corredate della documentazione sotto indicata, essendo elementi essenziali per la candidatura e/o prescrizioni previste dal D. </w:t>
            </w:r>
            <w:proofErr w:type="spellStart"/>
            <w:r w:rsidRPr="00011672">
              <w:rPr>
                <w:rFonts w:asciiTheme="minorHAnsi" w:hAnsiTheme="minorHAnsi" w:cs="Times New Roman"/>
                <w:i/>
                <w:sz w:val="22"/>
                <w:szCs w:val="22"/>
              </w:rPr>
              <w:t>Lgs</w:t>
            </w:r>
            <w:proofErr w:type="spellEnd"/>
            <w:r w:rsidRPr="00011672">
              <w:rPr>
                <w:rFonts w:asciiTheme="minorHAnsi" w:hAnsiTheme="minorHAnsi" w:cs="Times New Roman"/>
                <w:i/>
                <w:sz w:val="22"/>
                <w:szCs w:val="22"/>
              </w:rPr>
              <w:t xml:space="preserve">. 18 Aprile 2016 n. 50 </w:t>
            </w:r>
            <w:r w:rsidR="00FC23C3" w:rsidRPr="00011672">
              <w:rPr>
                <w:rFonts w:asciiTheme="minorHAnsi" w:hAnsiTheme="minorHAnsi" w:cs="Times New Roman"/>
                <w:i/>
                <w:sz w:val="22"/>
                <w:szCs w:val="22"/>
              </w:rPr>
              <w:t xml:space="preserve">e/o </w:t>
            </w:r>
            <w:r w:rsidRPr="00011672">
              <w:rPr>
                <w:rFonts w:asciiTheme="minorHAnsi" w:hAnsiTheme="minorHAnsi" w:cs="Times New Roman"/>
                <w:i/>
                <w:sz w:val="22"/>
                <w:szCs w:val="22"/>
              </w:rPr>
              <w:t>da altre disposizioni di leggi vigenti:</w:t>
            </w:r>
          </w:p>
          <w:p w:rsidR="00762256" w:rsidRPr="00011672" w:rsidRDefault="00762256" w:rsidP="0076225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10"/>
              <w:rPr>
                <w:color w:val="auto"/>
              </w:rPr>
            </w:pPr>
          </w:p>
          <w:p w:rsidR="00762256" w:rsidRPr="00A1170D" w:rsidRDefault="00762256" w:rsidP="00A34ED5">
            <w:pPr>
              <w:pStyle w:val="Rientrocorpodeltesto2"/>
              <w:tabs>
                <w:tab w:val="left" w:pos="0"/>
              </w:tabs>
              <w:ind w:left="567" w:right="510" w:hanging="567"/>
              <w:rPr>
                <w:rFonts w:asciiTheme="minorHAnsi" w:hAnsiTheme="minorHAnsi"/>
              </w:rPr>
            </w:pPr>
            <w:r w:rsidRPr="00011672">
              <w:t>a1)</w:t>
            </w:r>
            <w:r w:rsidRPr="00011672">
              <w:tab/>
            </w:r>
            <w:r w:rsidRPr="00011672">
              <w:rPr>
                <w:rFonts w:asciiTheme="minorHAnsi" w:hAnsiTheme="minorHAnsi"/>
              </w:rPr>
              <w:t xml:space="preserve">Disponibilità di un proprio Sistema di Gestione Ambientale (SGA) in accordo alla norma ISO 14001 o, </w:t>
            </w:r>
            <w:r w:rsidRPr="00A1170D">
              <w:rPr>
                <w:rFonts w:asciiTheme="minorHAnsi" w:hAnsiTheme="minorHAnsi"/>
              </w:rPr>
              <w:t>relativamente ad attività condotte dal Candidato nel settore merceologico oggetto del presente Bando, in accordo al Regolamento CE N. 761/2001 (EMAS) (v. Nota 1).</w:t>
            </w:r>
          </w:p>
          <w:p w:rsidR="00762256" w:rsidRPr="00A1170D" w:rsidRDefault="00762256" w:rsidP="00762256">
            <w:pPr>
              <w:pStyle w:val="Rientrocorpodeltesto2"/>
              <w:ind w:left="567" w:right="510" w:firstLine="0"/>
              <w:rPr>
                <w:rFonts w:asciiTheme="minorHAnsi" w:hAnsiTheme="minorHAnsi"/>
              </w:rPr>
            </w:pPr>
            <w:r w:rsidRPr="00A1170D">
              <w:rPr>
                <w:rFonts w:asciiTheme="minorHAnsi" w:hAnsiTheme="minorHAnsi"/>
              </w:rPr>
              <w:t>Nel caso di Raggruppamenti di Imprese almeno il mandatario deve disporre di un Sistema di Gestione Ambientale in accordo alla norma ISO 14001(v. Nota 2).</w:t>
            </w:r>
          </w:p>
          <w:p w:rsidR="00762256" w:rsidRPr="00A1170D" w:rsidRDefault="00762256" w:rsidP="00762256">
            <w:pPr>
              <w:keepNext/>
              <w:ind w:left="567" w:right="510"/>
              <w:jc w:val="both"/>
              <w:rPr>
                <w:i/>
                <w:color w:val="auto"/>
              </w:rPr>
            </w:pPr>
            <w:r w:rsidRPr="00A1170D">
              <w:rPr>
                <w:i/>
                <w:color w:val="auto"/>
              </w:rPr>
              <w:t>Nel caso di Consorzi la documentazione relativa al Sistema di Gestione Ambientale deve fare riferimento al Consorzio stesso (v. Nota 1).</w:t>
            </w:r>
          </w:p>
          <w:p w:rsidR="00762256" w:rsidRPr="00A1170D" w:rsidRDefault="00762256" w:rsidP="00762256">
            <w:pPr>
              <w:keepNext/>
              <w:ind w:left="567" w:right="510"/>
              <w:jc w:val="both"/>
              <w:rPr>
                <w:i/>
                <w:color w:val="auto"/>
              </w:rPr>
            </w:pPr>
            <w:r w:rsidRPr="00A1170D">
              <w:rPr>
                <w:i/>
                <w:color w:val="auto"/>
              </w:rPr>
              <w:t>La relativa documentazione (documentazione del Sistema di Gestione Ambientale o certificazione del Sistema di Gestione Ambientale rilasciata da Ente accreditato) dovrà essere fornita all’Ente Aggiudicatore all’atto della presentazione della richiesta di partecipazione.</w:t>
            </w:r>
          </w:p>
          <w:p w:rsidR="00762256" w:rsidRPr="00A1170D" w:rsidRDefault="00762256" w:rsidP="00762256">
            <w:pPr>
              <w:keepNext/>
              <w:ind w:left="567" w:right="510"/>
              <w:jc w:val="both"/>
              <w:rPr>
                <w:i/>
                <w:color w:val="auto"/>
              </w:rPr>
            </w:pPr>
            <w:r w:rsidRPr="00A1170D">
              <w:rPr>
                <w:i/>
                <w:color w:val="auto"/>
              </w:rPr>
              <w:t xml:space="preserve">In caso di indisponibilità della documentazione o certificazione relativa al Sistema di Gestione Ambientale (SGA) come anzidetto, </w:t>
            </w:r>
            <w:r w:rsidR="0055505E" w:rsidRPr="00A1170D">
              <w:rPr>
                <w:i/>
                <w:color w:val="auto"/>
              </w:rPr>
              <w:t xml:space="preserve">potrà essere presentata apposita </w:t>
            </w:r>
            <w:r w:rsidRPr="00A1170D">
              <w:rPr>
                <w:i/>
                <w:color w:val="auto"/>
              </w:rPr>
              <w:t>dichiarazione del Candidato</w:t>
            </w:r>
            <w:r w:rsidR="0055505E" w:rsidRPr="00A1170D">
              <w:rPr>
                <w:i/>
                <w:color w:val="auto"/>
              </w:rPr>
              <w:t>, sottoscritta dal proprio legale rappresentante,</w:t>
            </w:r>
            <w:r w:rsidRPr="00A1170D">
              <w:rPr>
                <w:i/>
                <w:color w:val="auto"/>
              </w:rPr>
              <w:t xml:space="preserve"> di accettare che venga eseguita una verifica, da parte dell’Ente Aggiudicatore o da Società Terza da </w:t>
            </w:r>
            <w:r w:rsidR="0055505E" w:rsidRPr="00A1170D">
              <w:rPr>
                <w:i/>
                <w:color w:val="auto"/>
              </w:rPr>
              <w:t xml:space="preserve">esso </w:t>
            </w:r>
            <w:r w:rsidRPr="00A1170D">
              <w:rPr>
                <w:i/>
                <w:color w:val="auto"/>
              </w:rPr>
              <w:t>incaricata, sugli aspetti ambientali significativi del processo operativo gestito, da condursi con riferimento ai criteri di cui alla norma ISO 14001.</w:t>
            </w:r>
          </w:p>
          <w:p w:rsidR="00762256" w:rsidRPr="00A1170D" w:rsidRDefault="00762256" w:rsidP="00762256">
            <w:pPr>
              <w:keepNext/>
              <w:ind w:left="567" w:right="510" w:hanging="567"/>
              <w:rPr>
                <w:i/>
                <w:color w:val="auto"/>
              </w:rPr>
            </w:pPr>
          </w:p>
          <w:p w:rsidR="00762256" w:rsidRPr="00A1170D" w:rsidRDefault="00762256" w:rsidP="00762256">
            <w:pPr>
              <w:ind w:left="2232" w:right="510" w:hanging="816"/>
              <w:jc w:val="both"/>
              <w:rPr>
                <w:i/>
                <w:color w:val="auto"/>
              </w:rPr>
            </w:pPr>
            <w:r w:rsidRPr="00A1170D">
              <w:rPr>
                <w:i/>
                <w:color w:val="auto"/>
              </w:rPr>
              <w:t xml:space="preserve">Nota 1: La documentazione del Sistema di Gestione Ambientale deve essere attinente alle attività oggetto </w:t>
            </w:r>
            <w:r w:rsidR="00596B5F" w:rsidRPr="00A1170D">
              <w:rPr>
                <w:i/>
                <w:color w:val="auto"/>
              </w:rPr>
              <w:t>dell’appalto</w:t>
            </w:r>
            <w:r w:rsidRPr="00A1170D">
              <w:rPr>
                <w:i/>
                <w:color w:val="auto"/>
              </w:rPr>
              <w:t>.</w:t>
            </w:r>
          </w:p>
          <w:p w:rsidR="00762256" w:rsidRPr="00A1170D" w:rsidRDefault="00762256" w:rsidP="00762256">
            <w:pPr>
              <w:ind w:left="2232" w:right="510" w:hanging="816"/>
              <w:jc w:val="both"/>
              <w:rPr>
                <w:i/>
                <w:color w:val="auto"/>
              </w:rPr>
            </w:pPr>
          </w:p>
          <w:p w:rsidR="00596B5F" w:rsidRPr="00A1170D" w:rsidRDefault="00762256" w:rsidP="00596B5F">
            <w:pPr>
              <w:ind w:left="2160" w:right="510" w:hanging="2160"/>
              <w:jc w:val="both"/>
              <w:rPr>
                <w:i/>
                <w:color w:val="FF0000"/>
              </w:rPr>
            </w:pPr>
            <w:r w:rsidRPr="00A1170D">
              <w:rPr>
                <w:i/>
                <w:color w:val="auto"/>
              </w:rPr>
              <w:t xml:space="preserve">                       </w:t>
            </w:r>
            <w:r w:rsidR="00D23F57" w:rsidRPr="00A1170D">
              <w:rPr>
                <w:i/>
                <w:color w:val="auto"/>
              </w:rPr>
              <w:t xml:space="preserve">    </w:t>
            </w:r>
            <w:r w:rsidRPr="00A1170D">
              <w:rPr>
                <w:i/>
                <w:color w:val="auto"/>
              </w:rPr>
              <w:t xml:space="preserve">Nota 2: La documentazione del Sistema di Gestione Ambientale deve essere attinente alle attività </w:t>
            </w:r>
            <w:r w:rsidR="00596B5F" w:rsidRPr="00A1170D">
              <w:rPr>
                <w:i/>
                <w:color w:val="auto"/>
              </w:rPr>
              <w:t>saranno eseguite dal singolo operatore economico riunito.</w:t>
            </w:r>
          </w:p>
          <w:p w:rsidR="00762256" w:rsidRPr="00A1170D" w:rsidRDefault="00762256" w:rsidP="00762256">
            <w:pPr>
              <w:ind w:left="2160" w:right="510" w:hanging="2160"/>
              <w:jc w:val="both"/>
              <w:rPr>
                <w:i/>
                <w:color w:val="auto"/>
              </w:rPr>
            </w:pPr>
          </w:p>
          <w:p w:rsidR="00762256" w:rsidRPr="00A1170D" w:rsidRDefault="00762256" w:rsidP="00762256">
            <w:pPr>
              <w:tabs>
                <w:tab w:val="left" w:pos="142"/>
              </w:tabs>
              <w:ind w:left="2269" w:hanging="284"/>
              <w:rPr>
                <w:color w:val="auto"/>
                <w:sz w:val="20"/>
                <w:szCs w:val="20"/>
              </w:rPr>
            </w:pPr>
          </w:p>
          <w:p w:rsidR="00762256" w:rsidRPr="00A1170D" w:rsidRDefault="00762256" w:rsidP="00762256">
            <w:pPr>
              <w:ind w:left="567" w:right="510" w:hanging="567"/>
              <w:rPr>
                <w:i/>
                <w:color w:val="auto"/>
              </w:rPr>
            </w:pPr>
            <w:r w:rsidRPr="00A1170D">
              <w:rPr>
                <w:i/>
                <w:color w:val="auto"/>
              </w:rPr>
              <w:t>a2)</w:t>
            </w:r>
            <w:r w:rsidRPr="00A1170D">
              <w:rPr>
                <w:i/>
                <w:color w:val="auto"/>
              </w:rPr>
              <w:tab/>
              <w:t xml:space="preserve">Disponibilità di un Sistema di Gestione per </w:t>
            </w:r>
            <w:smartTag w:uri="urn:schemas-microsoft-com:office:smarttags" w:element="place">
              <w:smartTagPr>
                <w:attr w:name="ProductID" w:val="la Qualit￠"/>
              </w:smartTagPr>
              <w:r w:rsidRPr="00A1170D">
                <w:rPr>
                  <w:i/>
                  <w:color w:val="auto"/>
                </w:rPr>
                <w:t>la Qualità</w:t>
              </w:r>
            </w:smartTag>
            <w:r w:rsidRPr="00A1170D">
              <w:rPr>
                <w:i/>
                <w:color w:val="auto"/>
              </w:rPr>
              <w:t xml:space="preserve"> (SGQ)  in accordo alla Norma ISO 9001 : 2008 (v. Nota 1). </w:t>
            </w:r>
          </w:p>
          <w:p w:rsidR="00762256" w:rsidRPr="00A1170D" w:rsidRDefault="00762256" w:rsidP="00762256">
            <w:pPr>
              <w:ind w:left="567" w:right="510"/>
              <w:rPr>
                <w:i/>
                <w:color w:val="auto"/>
              </w:rPr>
            </w:pPr>
            <w:r w:rsidRPr="00A1170D">
              <w:rPr>
                <w:i/>
                <w:color w:val="auto"/>
              </w:rPr>
              <w:t xml:space="preserve">Nel caso di Raggruppamenti di Imprese i </w:t>
            </w:r>
            <w:r w:rsidR="0055505E" w:rsidRPr="00A1170D">
              <w:rPr>
                <w:i/>
                <w:color w:val="auto"/>
              </w:rPr>
              <w:t xml:space="preserve">singoli </w:t>
            </w:r>
            <w:r w:rsidRPr="00A1170D">
              <w:rPr>
                <w:i/>
                <w:color w:val="auto"/>
              </w:rPr>
              <w:t>componenti devono disporre di un SGQ in accordo alla Norma ISO 9001 : 2008 (v. Nota 2).</w:t>
            </w:r>
          </w:p>
          <w:p w:rsidR="00762256" w:rsidRPr="00011672" w:rsidRDefault="00762256" w:rsidP="00762256">
            <w:pPr>
              <w:pStyle w:val="Rientrocorpodeltesto2"/>
              <w:keepNext w:val="0"/>
              <w:ind w:left="567" w:right="510" w:firstLine="0"/>
              <w:rPr>
                <w:rFonts w:asciiTheme="minorHAnsi" w:hAnsiTheme="minorHAnsi"/>
              </w:rPr>
            </w:pPr>
            <w:r w:rsidRPr="00A1170D">
              <w:rPr>
                <w:rFonts w:asciiTheme="minorHAnsi" w:hAnsiTheme="minorHAnsi"/>
              </w:rPr>
              <w:t>Nel caso di Consorzi la documentazione</w:t>
            </w:r>
            <w:r w:rsidRPr="00011672">
              <w:rPr>
                <w:rFonts w:asciiTheme="minorHAnsi" w:hAnsiTheme="minorHAnsi"/>
              </w:rPr>
              <w:t xml:space="preserve"> relativa al SGQ deve fare riferimento al Consorzio stesso (v. Nota 1). </w:t>
            </w:r>
          </w:p>
          <w:p w:rsidR="00762256" w:rsidRPr="00011672" w:rsidRDefault="00762256" w:rsidP="00762256">
            <w:pPr>
              <w:pStyle w:val="Rientrocorpodeltesto2"/>
              <w:keepNext w:val="0"/>
              <w:ind w:left="567" w:right="510" w:firstLine="0"/>
              <w:rPr>
                <w:rFonts w:asciiTheme="minorHAnsi" w:hAnsiTheme="minorHAnsi"/>
              </w:rPr>
            </w:pPr>
            <w:r w:rsidRPr="00011672">
              <w:rPr>
                <w:rFonts w:asciiTheme="minorHAnsi" w:hAnsiTheme="minorHAnsi"/>
              </w:rPr>
              <w:t>La relativa documentazione (Manuale della Qualità ed eventuale certificazione del SGQ rilasciata da Ente accreditato per il settore oggetto del certificato)  dovrà essere fornita all’Ente Aggiudicatore all’atto della presentazione della</w:t>
            </w:r>
            <w:r w:rsidR="00596B5F">
              <w:rPr>
                <w:rFonts w:asciiTheme="minorHAnsi" w:hAnsiTheme="minorHAnsi"/>
              </w:rPr>
              <w:t xml:space="preserve"> domanda</w:t>
            </w:r>
            <w:r w:rsidRPr="00011672">
              <w:rPr>
                <w:rFonts w:asciiTheme="minorHAnsi" w:hAnsiTheme="minorHAnsi"/>
              </w:rPr>
              <w:t xml:space="preserve"> di partecipazione.</w:t>
            </w:r>
          </w:p>
          <w:p w:rsidR="00762256" w:rsidRPr="00011672" w:rsidRDefault="00762256" w:rsidP="00762256">
            <w:pPr>
              <w:ind w:left="567" w:right="510"/>
              <w:rPr>
                <w:i/>
                <w:color w:val="auto"/>
              </w:rPr>
            </w:pPr>
            <w:r w:rsidRPr="00011672">
              <w:rPr>
                <w:i/>
                <w:color w:val="auto"/>
              </w:rPr>
              <w:tab/>
            </w:r>
            <w:r w:rsidRPr="00011672">
              <w:rPr>
                <w:i/>
                <w:color w:val="auto"/>
              </w:rPr>
              <w:tab/>
            </w:r>
          </w:p>
          <w:p w:rsidR="00762256" w:rsidRPr="00011672" w:rsidRDefault="00762256" w:rsidP="00762256">
            <w:pPr>
              <w:ind w:left="2340" w:right="510" w:hanging="1773"/>
              <w:rPr>
                <w:i/>
                <w:color w:val="auto"/>
              </w:rPr>
            </w:pPr>
            <w:r w:rsidRPr="00011672">
              <w:rPr>
                <w:i/>
                <w:color w:val="auto"/>
              </w:rPr>
              <w:t xml:space="preserve">               Nota 1: La documentazione del SGQ deve essere attinente alle attività oggetto del</w:t>
            </w:r>
            <w:r w:rsidR="00596B5F">
              <w:rPr>
                <w:i/>
                <w:color w:val="auto"/>
              </w:rPr>
              <w:t>l’appalto</w:t>
            </w:r>
            <w:r w:rsidRPr="00011672">
              <w:rPr>
                <w:i/>
                <w:color w:val="auto"/>
              </w:rPr>
              <w:t>.</w:t>
            </w:r>
          </w:p>
          <w:p w:rsidR="00762256" w:rsidRPr="00011672" w:rsidRDefault="00762256" w:rsidP="00762256">
            <w:pPr>
              <w:ind w:left="2340" w:right="510" w:hanging="216"/>
              <w:rPr>
                <w:i/>
                <w:color w:val="auto"/>
              </w:rPr>
            </w:pPr>
          </w:p>
          <w:p w:rsidR="00596B5F" w:rsidRPr="00070143" w:rsidRDefault="00762256" w:rsidP="00596B5F">
            <w:pPr>
              <w:ind w:left="2160" w:right="510" w:hanging="1593"/>
              <w:rPr>
                <w:i/>
                <w:color w:val="FF0000"/>
              </w:rPr>
            </w:pPr>
            <w:r w:rsidRPr="00011672">
              <w:rPr>
                <w:i/>
                <w:color w:val="auto"/>
              </w:rPr>
              <w:t xml:space="preserve">              Nota 2:  La documentazione del SGQ deve </w:t>
            </w:r>
            <w:r w:rsidRPr="00A1170D">
              <w:rPr>
                <w:i/>
                <w:color w:val="auto"/>
              </w:rPr>
              <w:t>essere attinente alle attività  che</w:t>
            </w:r>
            <w:r w:rsidR="00596B5F" w:rsidRPr="00A1170D">
              <w:rPr>
                <w:i/>
                <w:color w:val="auto"/>
              </w:rPr>
              <w:t xml:space="preserve"> saranno eseguite dal singolo operatore economico riunito.</w:t>
            </w:r>
          </w:p>
          <w:p w:rsidR="00762256" w:rsidRPr="00011672" w:rsidRDefault="00596B5F" w:rsidP="00762256">
            <w:pPr>
              <w:ind w:left="2160" w:right="510" w:hanging="1593"/>
              <w:rPr>
                <w:i/>
                <w:color w:val="auto"/>
              </w:rPr>
            </w:pPr>
            <w:r>
              <w:rPr>
                <w:i/>
                <w:color w:val="auto"/>
              </w:rPr>
              <w:t xml:space="preserve"> </w:t>
            </w:r>
            <w:r w:rsidR="00762256" w:rsidRPr="00011672">
              <w:rPr>
                <w:i/>
                <w:color w:val="auto"/>
              </w:rPr>
              <w:t>.</w:t>
            </w:r>
          </w:p>
          <w:p w:rsidR="00762256" w:rsidRPr="00011672" w:rsidRDefault="00762256" w:rsidP="00762256">
            <w:pPr>
              <w:ind w:left="1440" w:right="510" w:hanging="873"/>
              <w:rPr>
                <w:i/>
                <w:color w:val="auto"/>
              </w:rPr>
            </w:pPr>
          </w:p>
          <w:p w:rsidR="00762256" w:rsidRPr="00011672" w:rsidRDefault="00762256" w:rsidP="00762256">
            <w:pPr>
              <w:ind w:left="1985" w:right="510" w:hanging="653"/>
              <w:jc w:val="both"/>
              <w:rPr>
                <w:color w:val="auto"/>
              </w:rPr>
            </w:pPr>
            <w:r w:rsidRPr="00011672">
              <w:rPr>
                <w:i/>
                <w:iCs/>
                <w:color w:val="auto"/>
              </w:rPr>
              <w:t xml:space="preserve">N.B.1: Sistemi di Gestione per </w:t>
            </w:r>
            <w:smartTag w:uri="urn:schemas-microsoft-com:office:smarttags" w:element="place">
              <w:smartTagPr>
                <w:attr w:name="ProductID" w:val="la Qualit￠"/>
              </w:smartTagPr>
              <w:r w:rsidRPr="00011672">
                <w:rPr>
                  <w:i/>
                  <w:iCs/>
                  <w:color w:val="auto"/>
                </w:rPr>
                <w:t>la Qualità</w:t>
              </w:r>
            </w:smartTag>
            <w:r w:rsidRPr="00011672">
              <w:rPr>
                <w:i/>
                <w:iCs/>
                <w:color w:val="auto"/>
              </w:rPr>
              <w:t>, comunemente applicati nel settore merceologico di riferimento, conformi ad altri standard internazionali, saranno ammessi solo nel caso in cui soddisfino tutti i requisiti previsti dalla norma ISO 9001 : 2008.</w:t>
            </w:r>
          </w:p>
          <w:p w:rsidR="00762256" w:rsidRPr="00011672" w:rsidRDefault="00762256" w:rsidP="00762256">
            <w:pPr>
              <w:ind w:left="1985" w:right="510" w:hanging="567"/>
              <w:rPr>
                <w:color w:val="auto"/>
              </w:rPr>
            </w:pPr>
          </w:p>
          <w:p w:rsidR="00762256" w:rsidRPr="00011672" w:rsidRDefault="00762256" w:rsidP="00762256">
            <w:pPr>
              <w:ind w:left="1985" w:right="510" w:hanging="653"/>
              <w:jc w:val="both"/>
              <w:rPr>
                <w:color w:val="auto"/>
              </w:rPr>
            </w:pPr>
            <w:r w:rsidRPr="00011672">
              <w:rPr>
                <w:i/>
                <w:iCs/>
                <w:color w:val="auto"/>
              </w:rPr>
              <w:t>N.B.2: L’Ente Aggiudicatore si riserva la possibilità di effettuare verifiche ispettive presso i Candidati per valutare l’effettiva implementazione ed applicazione del SGQ.</w:t>
            </w:r>
          </w:p>
          <w:p w:rsidR="00762256" w:rsidRPr="00011672" w:rsidRDefault="00762256" w:rsidP="00762256">
            <w:pPr>
              <w:ind w:left="567" w:right="510"/>
              <w:rPr>
                <w:i/>
                <w:color w:val="auto"/>
              </w:rPr>
            </w:pPr>
          </w:p>
          <w:p w:rsidR="00596B5F" w:rsidRPr="00A1170D" w:rsidRDefault="00762256" w:rsidP="00596B5F">
            <w:pPr>
              <w:ind w:left="1058" w:right="510"/>
              <w:jc w:val="both"/>
              <w:rPr>
                <w:i/>
                <w:color w:val="auto"/>
              </w:rPr>
            </w:pPr>
            <w:r w:rsidRPr="00A1170D">
              <w:rPr>
                <w:i/>
                <w:color w:val="auto"/>
              </w:rPr>
              <w:t>a3)</w:t>
            </w:r>
            <w:r w:rsidRPr="00A1170D">
              <w:rPr>
                <w:color w:val="auto"/>
              </w:rPr>
              <w:tab/>
            </w:r>
            <w:r w:rsidR="00596B5F" w:rsidRPr="00A1170D">
              <w:rPr>
                <w:i/>
                <w:color w:val="auto"/>
              </w:rPr>
              <w:t>Il possesso dei requisiti riguardanti la Salute e Sicurezza dovranno essere dimostrati dal Candidato mediante la comunicazione delle seguenti informazioni, riportate in documenti emessi su carta intestata del Candidato medesimo e recanti la firma del Datore di lavoro:</w:t>
            </w:r>
          </w:p>
          <w:p w:rsidR="00762256" w:rsidRPr="00011672" w:rsidRDefault="00762256" w:rsidP="00762256">
            <w:pPr>
              <w:spacing w:after="120"/>
              <w:ind w:right="510"/>
              <w:jc w:val="both"/>
              <w:rPr>
                <w:i/>
                <w:color w:val="auto"/>
              </w:rPr>
            </w:pPr>
            <w:r w:rsidRPr="00011672">
              <w:rPr>
                <w:i/>
                <w:color w:val="auto"/>
              </w:rPr>
              <w:t xml:space="preserve">          </w:t>
            </w:r>
          </w:p>
          <w:p w:rsidR="00762256" w:rsidRPr="00011672" w:rsidRDefault="00762256" w:rsidP="001A1B9E">
            <w:pPr>
              <w:numPr>
                <w:ilvl w:val="0"/>
                <w:numId w:val="11"/>
              </w:numPr>
              <w:spacing w:after="120"/>
              <w:ind w:right="510"/>
              <w:jc w:val="both"/>
              <w:rPr>
                <w:i/>
                <w:color w:val="auto"/>
              </w:rPr>
            </w:pPr>
            <w:r w:rsidRPr="00011672">
              <w:rPr>
                <w:i/>
                <w:color w:val="auto"/>
              </w:rPr>
              <w:t>Dati generali (anagrafica azienda, numero dei dipendenti e unità produttive)</w:t>
            </w:r>
          </w:p>
          <w:p w:rsidR="00762256" w:rsidRPr="00011672" w:rsidRDefault="00762256" w:rsidP="001A1B9E">
            <w:pPr>
              <w:numPr>
                <w:ilvl w:val="0"/>
                <w:numId w:val="11"/>
              </w:numPr>
              <w:spacing w:after="120"/>
              <w:ind w:right="510"/>
              <w:jc w:val="both"/>
              <w:rPr>
                <w:i/>
                <w:color w:val="auto"/>
              </w:rPr>
            </w:pPr>
            <w:r w:rsidRPr="00011672">
              <w:rPr>
                <w:i/>
                <w:color w:val="auto"/>
              </w:rPr>
              <w:lastRenderedPageBreak/>
              <w:t>Breve descrizione di tutte le attività svolte (con particolare dettaglio per quelle oggetto del Bando).</w:t>
            </w:r>
          </w:p>
          <w:p w:rsidR="00762256" w:rsidRPr="00011672" w:rsidRDefault="00762256" w:rsidP="001A1B9E">
            <w:pPr>
              <w:numPr>
                <w:ilvl w:val="0"/>
                <w:numId w:val="11"/>
              </w:numPr>
              <w:spacing w:after="120"/>
              <w:ind w:right="510"/>
              <w:jc w:val="both"/>
              <w:rPr>
                <w:i/>
                <w:color w:val="auto"/>
              </w:rPr>
            </w:pPr>
            <w:r w:rsidRPr="00011672">
              <w:rPr>
                <w:i/>
                <w:color w:val="auto"/>
              </w:rPr>
              <w:t>Copia della documentazione relativa alla valutazione dei rischi</w:t>
            </w:r>
            <w:r w:rsidR="00B80F1E" w:rsidRPr="00011672">
              <w:rPr>
                <w:i/>
                <w:color w:val="auto"/>
              </w:rPr>
              <w:t>,</w:t>
            </w:r>
            <w:r w:rsidR="002D41F2" w:rsidRPr="00011672">
              <w:rPr>
                <w:i/>
                <w:color w:val="auto"/>
              </w:rPr>
              <w:t xml:space="preserve"> </w:t>
            </w:r>
            <w:r w:rsidRPr="00011672">
              <w:rPr>
                <w:i/>
                <w:color w:val="auto"/>
              </w:rPr>
              <w:t>comprensiv</w:t>
            </w:r>
            <w:r w:rsidR="002D41F2" w:rsidRPr="00011672">
              <w:rPr>
                <w:i/>
                <w:color w:val="auto"/>
              </w:rPr>
              <w:t xml:space="preserve">a dei criteri di valutazione e </w:t>
            </w:r>
            <w:r w:rsidRPr="00011672">
              <w:rPr>
                <w:i/>
                <w:color w:val="auto"/>
              </w:rPr>
              <w:t>degli interventi preventivi e/o protettivi implementati sulla base dei rischi individuati (con particolare dettaglio per le attività oggetto del Bando</w:t>
            </w:r>
            <w:r w:rsidR="00245EE4" w:rsidRPr="00011672">
              <w:rPr>
                <w:i/>
                <w:color w:val="auto"/>
              </w:rPr>
              <w:t>)</w:t>
            </w:r>
            <w:r w:rsidR="00340A96" w:rsidRPr="00011672">
              <w:rPr>
                <w:i/>
                <w:iCs/>
                <w:color w:val="auto"/>
              </w:rPr>
              <w:t>.</w:t>
            </w:r>
          </w:p>
          <w:p w:rsidR="00762256" w:rsidRPr="00011672" w:rsidRDefault="00596B5F" w:rsidP="001A1B9E">
            <w:pPr>
              <w:numPr>
                <w:ilvl w:val="0"/>
                <w:numId w:val="11"/>
              </w:numPr>
              <w:tabs>
                <w:tab w:val="left" w:pos="1418"/>
              </w:tabs>
              <w:spacing w:after="120"/>
              <w:ind w:right="510"/>
              <w:jc w:val="both"/>
              <w:rPr>
                <w:i/>
                <w:color w:val="auto"/>
              </w:rPr>
            </w:pPr>
            <w:r>
              <w:rPr>
                <w:i/>
                <w:color w:val="auto"/>
              </w:rPr>
              <w:t>P</w:t>
            </w:r>
            <w:r w:rsidR="00762256" w:rsidRPr="00011672">
              <w:rPr>
                <w:i/>
                <w:color w:val="auto"/>
              </w:rPr>
              <w:t>rotocollo di sorveglianza sanitaria ove previsto dalla normativa vigente per le mansioni svolte nelle attività oggetto del Bando.</w:t>
            </w:r>
          </w:p>
          <w:p w:rsidR="00340A96" w:rsidRPr="00011672" w:rsidRDefault="00762256" w:rsidP="001A1B9E">
            <w:pPr>
              <w:numPr>
                <w:ilvl w:val="0"/>
                <w:numId w:val="11"/>
              </w:numPr>
              <w:spacing w:after="120"/>
              <w:ind w:right="510"/>
              <w:jc w:val="both"/>
              <w:rPr>
                <w:rFonts w:eastAsiaTheme="minorHAnsi" w:cs="Times New Roman"/>
                <w:i/>
                <w:iCs/>
                <w:strike/>
                <w:color w:val="auto"/>
              </w:rPr>
            </w:pPr>
            <w:r w:rsidRPr="00011672">
              <w:rPr>
                <w:bCs/>
                <w:i/>
                <w:color w:val="auto"/>
              </w:rPr>
              <w:t>Dati statistici di sicurezza degli ultimi tre anni, riferiti all’intera organizzazione del Candidato e comprensivi dei seguenti dati: anno, totale ore lavorate, numero di incidenti, numero di infortuni, numero di giorni lavorativi persi, numero di fatalità, indice di frequenza</w:t>
            </w:r>
            <w:r w:rsidR="00340A96" w:rsidRPr="00011672">
              <w:rPr>
                <w:bCs/>
                <w:i/>
                <w:color w:val="auto"/>
              </w:rPr>
              <w:t xml:space="preserve"> </w:t>
            </w:r>
            <w:r w:rsidR="00340A96" w:rsidRPr="00011672">
              <w:rPr>
                <w:i/>
                <w:iCs/>
                <w:color w:val="auto"/>
              </w:rPr>
              <w:t xml:space="preserve">(LTIF: Lost Time </w:t>
            </w:r>
            <w:proofErr w:type="spellStart"/>
            <w:r w:rsidR="00340A96" w:rsidRPr="00011672">
              <w:rPr>
                <w:i/>
                <w:iCs/>
                <w:color w:val="auto"/>
              </w:rPr>
              <w:t>Injury</w:t>
            </w:r>
            <w:proofErr w:type="spellEnd"/>
            <w:r w:rsidR="00340A96" w:rsidRPr="00011672">
              <w:rPr>
                <w:i/>
                <w:iCs/>
                <w:color w:val="auto"/>
              </w:rPr>
              <w:t xml:space="preserve"> </w:t>
            </w:r>
            <w:proofErr w:type="spellStart"/>
            <w:r w:rsidR="00340A96" w:rsidRPr="00011672">
              <w:rPr>
                <w:i/>
                <w:iCs/>
                <w:color w:val="auto"/>
              </w:rPr>
              <w:t>Frequency</w:t>
            </w:r>
            <w:proofErr w:type="spellEnd"/>
            <w:r w:rsidR="00340A96" w:rsidRPr="00011672">
              <w:rPr>
                <w:i/>
                <w:iCs/>
                <w:color w:val="auto"/>
              </w:rPr>
              <w:t xml:space="preserve"> = infortuni sul lavoro con giorni di assenza/ore lavorate*1000000</w:t>
            </w:r>
            <w:r w:rsidR="00245EE4" w:rsidRPr="00011672">
              <w:rPr>
                <w:i/>
                <w:iCs/>
                <w:color w:val="auto"/>
              </w:rPr>
              <w:t>)</w:t>
            </w:r>
            <w:r w:rsidRPr="00011672">
              <w:rPr>
                <w:bCs/>
                <w:i/>
                <w:color w:val="auto"/>
              </w:rPr>
              <w:t>, indice di gravità.</w:t>
            </w:r>
            <w:r w:rsidR="00340A96" w:rsidRPr="00011672">
              <w:rPr>
                <w:i/>
                <w:iCs/>
                <w:color w:val="auto"/>
              </w:rPr>
              <w:t xml:space="preserve"> Il computo non dovrà tenere conto degli infortuni in itinere e dovrà comprendere unicamente gli infortuni che abbiano comportato almeno un giorno di assenza successivo a quello dell’accadimento. Inoltre, dovrà essere fornita la seguente documentazione: report di investigazione relativo a ciascun infortunio, azioni correttive adottate in seguito a ciascun infortunio e dichiarazione che attesti l'assenza di pendenze legali in corso associate agli eventi.</w:t>
            </w:r>
          </w:p>
          <w:p w:rsidR="00762256" w:rsidRPr="00011672" w:rsidRDefault="00762256" w:rsidP="001A1B9E">
            <w:pPr>
              <w:numPr>
                <w:ilvl w:val="0"/>
                <w:numId w:val="11"/>
              </w:numPr>
              <w:tabs>
                <w:tab w:val="left" w:pos="1418"/>
              </w:tabs>
              <w:spacing w:after="120"/>
              <w:ind w:right="510"/>
              <w:jc w:val="both"/>
              <w:rPr>
                <w:i/>
                <w:color w:val="auto"/>
              </w:rPr>
            </w:pPr>
            <w:r w:rsidRPr="00011672">
              <w:rPr>
                <w:i/>
                <w:color w:val="auto"/>
              </w:rPr>
              <w:t xml:space="preserve">Copia della certificazione OHSAS 18001:2007 del Sistema di Gestione Salute e Sicurezza rilasciata da Ente accreditato e relativa ad attività condotte dal Candidato nel settore merceologico </w:t>
            </w:r>
            <w:r w:rsidRPr="00A1170D">
              <w:rPr>
                <w:i/>
                <w:color w:val="auto"/>
              </w:rPr>
              <w:t xml:space="preserve">oggetto </w:t>
            </w:r>
            <w:r w:rsidR="00596B5F" w:rsidRPr="00A1170D">
              <w:rPr>
                <w:i/>
                <w:color w:val="auto"/>
              </w:rPr>
              <w:t>dell’appalto affidato mediante il</w:t>
            </w:r>
            <w:r w:rsidRPr="00A1170D">
              <w:rPr>
                <w:i/>
                <w:color w:val="auto"/>
              </w:rPr>
              <w:t xml:space="preserve"> presente </w:t>
            </w:r>
            <w:r w:rsidRPr="00011672">
              <w:rPr>
                <w:i/>
                <w:color w:val="auto"/>
              </w:rPr>
              <w:t>Bando. (N.B.1)</w:t>
            </w:r>
          </w:p>
          <w:p w:rsidR="00762256" w:rsidRPr="00011672" w:rsidRDefault="00762256" w:rsidP="00762256">
            <w:pPr>
              <w:tabs>
                <w:tab w:val="left" w:pos="1692"/>
              </w:tabs>
              <w:spacing w:after="120"/>
              <w:ind w:left="1692" w:right="510"/>
              <w:jc w:val="both"/>
              <w:rPr>
                <w:b/>
                <w:i/>
                <w:color w:val="auto"/>
              </w:rPr>
            </w:pPr>
            <w:r w:rsidRPr="00011672">
              <w:rPr>
                <w:b/>
                <w:i/>
                <w:color w:val="auto"/>
              </w:rPr>
              <w:t>In mancanza della certificazione del Sistema di Gestione Salute e Sicurezza dovranno essere prodotti i seguenti documenti:</w:t>
            </w:r>
          </w:p>
          <w:p w:rsidR="00762256" w:rsidRPr="00011672" w:rsidRDefault="00762256" w:rsidP="001A1B9E">
            <w:pPr>
              <w:numPr>
                <w:ilvl w:val="0"/>
                <w:numId w:val="11"/>
              </w:numPr>
              <w:tabs>
                <w:tab w:val="left" w:pos="1418"/>
              </w:tabs>
              <w:spacing w:after="120"/>
              <w:ind w:right="510"/>
              <w:jc w:val="both"/>
              <w:rPr>
                <w:i/>
                <w:color w:val="auto"/>
              </w:rPr>
            </w:pPr>
            <w:r w:rsidRPr="00011672">
              <w:rPr>
                <w:i/>
                <w:color w:val="auto"/>
              </w:rPr>
              <w:t>Organizzazione aziendale (con dettaglio specifico verso i ruoli per la sicurezza e salute dei propri lavoratori che operano nelle attività oggetto del Bando).</w:t>
            </w:r>
          </w:p>
          <w:p w:rsidR="00762256" w:rsidRPr="00011672" w:rsidRDefault="00762256" w:rsidP="001A1B9E">
            <w:pPr>
              <w:numPr>
                <w:ilvl w:val="0"/>
                <w:numId w:val="11"/>
              </w:numPr>
              <w:spacing w:after="120"/>
              <w:ind w:right="510"/>
              <w:jc w:val="both"/>
              <w:rPr>
                <w:i/>
                <w:color w:val="auto"/>
              </w:rPr>
            </w:pPr>
            <w:r w:rsidRPr="00011672">
              <w:rPr>
                <w:i/>
                <w:color w:val="auto"/>
              </w:rPr>
              <w:t>Politica di Salute e Sicurezza del Candidato.</w:t>
            </w:r>
          </w:p>
          <w:p w:rsidR="00340A96" w:rsidRPr="00011672" w:rsidRDefault="00340A96" w:rsidP="001A1B9E">
            <w:pPr>
              <w:numPr>
                <w:ilvl w:val="0"/>
                <w:numId w:val="11"/>
              </w:numPr>
              <w:spacing w:after="120"/>
              <w:ind w:right="510"/>
              <w:jc w:val="both"/>
              <w:rPr>
                <w:rFonts w:eastAsiaTheme="minorHAnsi" w:cs="Times New Roman"/>
                <w:i/>
                <w:iCs/>
                <w:color w:val="auto"/>
              </w:rPr>
            </w:pPr>
            <w:r w:rsidRPr="00011672">
              <w:rPr>
                <w:i/>
                <w:iCs/>
                <w:color w:val="auto"/>
              </w:rPr>
              <w:t>Manuale ed elenco delle procedure del Sistema di Gestione Salute e Sicurezza.</w:t>
            </w:r>
          </w:p>
          <w:p w:rsidR="00762256" w:rsidRPr="00011672" w:rsidRDefault="00762256" w:rsidP="001A1B9E">
            <w:pPr>
              <w:numPr>
                <w:ilvl w:val="0"/>
                <w:numId w:val="11"/>
              </w:numPr>
              <w:tabs>
                <w:tab w:val="left" w:pos="3492"/>
              </w:tabs>
              <w:spacing w:after="120"/>
              <w:ind w:right="510"/>
              <w:jc w:val="both"/>
              <w:rPr>
                <w:i/>
                <w:color w:val="auto"/>
              </w:rPr>
            </w:pPr>
            <w:r w:rsidRPr="00011672">
              <w:rPr>
                <w:i/>
                <w:color w:val="auto"/>
              </w:rPr>
              <w:t>Addestramento, formazione ed informazione del personale per gli aspetti di salute e sicurezza.</w:t>
            </w:r>
          </w:p>
          <w:p w:rsidR="00762256" w:rsidRPr="00A1170D" w:rsidRDefault="00762256" w:rsidP="00762256">
            <w:pPr>
              <w:ind w:left="792" w:right="510"/>
              <w:jc w:val="both"/>
              <w:rPr>
                <w:i/>
                <w:color w:val="auto"/>
              </w:rPr>
            </w:pPr>
            <w:r w:rsidRPr="00A1170D">
              <w:rPr>
                <w:i/>
                <w:color w:val="auto"/>
              </w:rPr>
              <w:t>Nel caso di Raggruppamenti di Imprese, tutti i componenti devono</w:t>
            </w:r>
            <w:r w:rsidR="00596B5F" w:rsidRPr="00A1170D">
              <w:rPr>
                <w:i/>
                <w:color w:val="auto"/>
              </w:rPr>
              <w:t xml:space="preserve"> trasmettere le informazioni elencate sopra e</w:t>
            </w:r>
            <w:r w:rsidRPr="00A1170D">
              <w:rPr>
                <w:i/>
                <w:color w:val="auto"/>
              </w:rPr>
              <w:t xml:space="preserve"> disporre dei suddetti documenti. I suddetti documenti dovranno essere forniti all’Ente Aggiudicatore da parte del mandatario all’atto della presentazione della richiesta di partecipazione.</w:t>
            </w:r>
          </w:p>
          <w:p w:rsidR="00762256" w:rsidRPr="00011672" w:rsidRDefault="00762256" w:rsidP="00762256">
            <w:pPr>
              <w:keepNext/>
              <w:ind w:left="1418" w:right="510" w:hanging="626"/>
              <w:jc w:val="both"/>
              <w:rPr>
                <w:i/>
                <w:color w:val="auto"/>
              </w:rPr>
            </w:pPr>
            <w:r w:rsidRPr="00A1170D">
              <w:rPr>
                <w:i/>
                <w:color w:val="auto"/>
              </w:rPr>
              <w:t xml:space="preserve">Nel caso di Consorzi </w:t>
            </w:r>
            <w:r w:rsidR="00596B5F" w:rsidRPr="00A1170D">
              <w:rPr>
                <w:i/>
                <w:color w:val="auto"/>
              </w:rPr>
              <w:t xml:space="preserve">le informazioni e </w:t>
            </w:r>
            <w:r w:rsidRPr="00A1170D">
              <w:rPr>
                <w:i/>
                <w:color w:val="auto"/>
              </w:rPr>
              <w:t xml:space="preserve">i suddetti </w:t>
            </w:r>
            <w:r w:rsidRPr="00011672">
              <w:rPr>
                <w:i/>
                <w:color w:val="auto"/>
              </w:rPr>
              <w:t>documenti devono fare riferimento al Consorzio stesso.</w:t>
            </w:r>
          </w:p>
          <w:p w:rsidR="00762256" w:rsidRPr="00011672" w:rsidRDefault="00762256" w:rsidP="00762256">
            <w:pPr>
              <w:ind w:left="1332" w:right="510" w:hanging="626"/>
              <w:jc w:val="both"/>
              <w:rPr>
                <w:i/>
                <w:iCs/>
                <w:color w:val="auto"/>
              </w:rPr>
            </w:pPr>
          </w:p>
          <w:p w:rsidR="00762256" w:rsidRPr="00011672" w:rsidRDefault="00762256" w:rsidP="00762256">
            <w:pPr>
              <w:ind w:left="792" w:right="510" w:hanging="86"/>
              <w:jc w:val="both"/>
              <w:rPr>
                <w:i/>
                <w:iCs/>
                <w:color w:val="auto"/>
              </w:rPr>
            </w:pPr>
            <w:r w:rsidRPr="00011672">
              <w:rPr>
                <w:i/>
                <w:iCs/>
                <w:color w:val="auto"/>
              </w:rPr>
              <w:t xml:space="preserve"> L’Ente Aggiudicatore si riserva la possibilità di effettuare verifiche ispettive presso i Candidati per i requisiti di Salute e Sicurezza richiesti.</w:t>
            </w:r>
          </w:p>
          <w:p w:rsidR="00762256" w:rsidRPr="00011672" w:rsidRDefault="00762256" w:rsidP="00762256">
            <w:pPr>
              <w:keepNext/>
              <w:ind w:left="1418" w:right="510"/>
              <w:jc w:val="both"/>
              <w:rPr>
                <w:i/>
                <w:color w:val="auto"/>
              </w:rPr>
            </w:pPr>
          </w:p>
          <w:p w:rsidR="00762256" w:rsidRPr="00011672" w:rsidRDefault="00762256" w:rsidP="00762256">
            <w:pPr>
              <w:ind w:left="1332" w:right="510" w:hanging="540"/>
              <w:jc w:val="both"/>
              <w:rPr>
                <w:color w:val="auto"/>
              </w:rPr>
            </w:pPr>
            <w:r w:rsidRPr="00011672">
              <w:rPr>
                <w:i/>
                <w:iCs/>
                <w:color w:val="auto"/>
              </w:rPr>
              <w:t>N.B.1: Sistemi di Gestione per la Salute e Sicurezza, comunemente applicati nel settore merceologico di riferimento, conformi ad altri standard internazionali, saranno ammessi solo nel caso in cui soddisfano tutti i requisiti previsti dalla norma</w:t>
            </w:r>
            <w:r w:rsidRPr="00011672">
              <w:rPr>
                <w:i/>
                <w:color w:val="auto"/>
              </w:rPr>
              <w:t xml:space="preserve"> OHSAS 18001:2007</w:t>
            </w:r>
            <w:r w:rsidRPr="00011672">
              <w:rPr>
                <w:i/>
                <w:iCs/>
                <w:color w:val="auto"/>
              </w:rPr>
              <w:t>.</w:t>
            </w:r>
          </w:p>
          <w:p w:rsidR="00762256" w:rsidRPr="00011672" w:rsidRDefault="00762256" w:rsidP="00762256">
            <w:pPr>
              <w:tabs>
                <w:tab w:val="left" w:pos="1418"/>
              </w:tabs>
              <w:ind w:left="851" w:right="510" w:hanging="851"/>
              <w:jc w:val="both"/>
              <w:rPr>
                <w:i/>
                <w:color w:val="auto"/>
              </w:rPr>
            </w:pPr>
          </w:p>
          <w:p w:rsidR="00B05B9D" w:rsidRPr="00011672" w:rsidRDefault="00762256" w:rsidP="00A34ED5">
            <w:pPr>
              <w:tabs>
                <w:tab w:val="left" w:pos="1418"/>
              </w:tabs>
              <w:ind w:right="510"/>
              <w:jc w:val="both"/>
              <w:rPr>
                <w:bCs/>
                <w:i/>
                <w:color w:val="auto"/>
              </w:rPr>
            </w:pPr>
            <w:r w:rsidRPr="00011672">
              <w:rPr>
                <w:i/>
                <w:color w:val="auto"/>
              </w:rPr>
              <w:t xml:space="preserve"> </w:t>
            </w:r>
            <w:r w:rsidR="00B05B9D" w:rsidRPr="00011672">
              <w:rPr>
                <w:bCs/>
                <w:i/>
                <w:color w:val="auto"/>
              </w:rPr>
              <w:t>Pena Esclusione, il Candidato deve dimostrare di soddisfare i seguenti requisiti minimi:</w:t>
            </w:r>
          </w:p>
          <w:p w:rsidR="00762256" w:rsidRPr="00011672" w:rsidRDefault="00A34ED5" w:rsidP="0076225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color w:val="auto"/>
              </w:rPr>
            </w:pPr>
            <w:r w:rsidRPr="00011672">
              <w:rPr>
                <w:i/>
                <w:color w:val="auto"/>
              </w:rPr>
              <w:t>b</w:t>
            </w:r>
            <w:r w:rsidR="00762256" w:rsidRPr="00011672">
              <w:rPr>
                <w:i/>
                <w:color w:val="auto"/>
              </w:rPr>
              <w:t xml:space="preserve">)      Referenze </w:t>
            </w:r>
          </w:p>
          <w:p w:rsidR="00A65D2D" w:rsidRPr="00011672" w:rsidRDefault="00A65D2D" w:rsidP="00123F9E">
            <w:pPr>
              <w:jc w:val="both"/>
              <w:rPr>
                <w:color w:val="auto"/>
              </w:rPr>
            </w:pPr>
            <w:r w:rsidRPr="00011672">
              <w:rPr>
                <w:color w:val="auto"/>
              </w:rPr>
              <w:t xml:space="preserve">Come da par. </w:t>
            </w:r>
            <w:r w:rsidRPr="00011672">
              <w:rPr>
                <w:b/>
                <w:color w:val="auto"/>
                <w:sz w:val="18"/>
              </w:rPr>
              <w:t>III.1.3) Capacità professionale e tecnica</w:t>
            </w:r>
            <w:r w:rsidRPr="00011672">
              <w:rPr>
                <w:color w:val="auto"/>
              </w:rPr>
              <w:t xml:space="preserve"> </w:t>
            </w:r>
          </w:p>
          <w:p w:rsidR="00123F9E" w:rsidRPr="00011672" w:rsidRDefault="00123F9E" w:rsidP="0076225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color w:val="auto"/>
              </w:rPr>
            </w:pPr>
          </w:p>
          <w:p w:rsidR="00762256" w:rsidRPr="00011672" w:rsidRDefault="00A34ED5" w:rsidP="007622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color w:val="auto"/>
              </w:rPr>
            </w:pPr>
            <w:r w:rsidRPr="00011672">
              <w:rPr>
                <w:i/>
                <w:color w:val="auto"/>
              </w:rPr>
              <w:t>c</w:t>
            </w:r>
            <w:r w:rsidR="00762256" w:rsidRPr="00011672">
              <w:rPr>
                <w:i/>
                <w:color w:val="auto"/>
              </w:rPr>
              <w:t xml:space="preserve">)     Organizzazione </w:t>
            </w:r>
          </w:p>
          <w:p w:rsidR="00A65D2D" w:rsidRPr="00011672" w:rsidRDefault="00A65D2D" w:rsidP="006A78EF">
            <w:pPr>
              <w:jc w:val="both"/>
              <w:rPr>
                <w:color w:val="auto"/>
              </w:rPr>
            </w:pPr>
            <w:r w:rsidRPr="00011672">
              <w:rPr>
                <w:color w:val="auto"/>
              </w:rPr>
              <w:t xml:space="preserve">Come da par. </w:t>
            </w:r>
            <w:r w:rsidRPr="00011672">
              <w:rPr>
                <w:b/>
                <w:color w:val="auto"/>
                <w:sz w:val="18"/>
              </w:rPr>
              <w:t>III.1.3) Capacità professionale e tecnica</w:t>
            </w:r>
            <w:r w:rsidRPr="00011672">
              <w:rPr>
                <w:color w:val="auto"/>
              </w:rPr>
              <w:t xml:space="preserve"> </w:t>
            </w:r>
          </w:p>
          <w:p w:rsidR="00123F9E" w:rsidRPr="00011672" w:rsidRDefault="00123F9E" w:rsidP="004A476B">
            <w:pPr>
              <w:jc w:val="both"/>
              <w:rPr>
                <w:i/>
                <w:color w:val="auto"/>
              </w:rPr>
            </w:pPr>
          </w:p>
          <w:p w:rsidR="00762256" w:rsidRPr="00011672" w:rsidRDefault="00A34ED5" w:rsidP="007622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auto"/>
              </w:rPr>
            </w:pPr>
            <w:r w:rsidRPr="00011672">
              <w:rPr>
                <w:i/>
                <w:color w:val="auto"/>
              </w:rPr>
              <w:t>d</w:t>
            </w:r>
            <w:r w:rsidR="00762256" w:rsidRPr="00011672">
              <w:rPr>
                <w:i/>
                <w:color w:val="auto"/>
              </w:rPr>
              <w:t>)     Potenzialità / Disponibilità</w:t>
            </w:r>
          </w:p>
          <w:p w:rsidR="00123F9E" w:rsidRPr="00011672" w:rsidRDefault="00A65D2D" w:rsidP="004A476B">
            <w:pPr>
              <w:jc w:val="both"/>
              <w:rPr>
                <w:color w:val="auto"/>
              </w:rPr>
            </w:pPr>
            <w:r w:rsidRPr="00011672">
              <w:rPr>
                <w:color w:val="auto"/>
              </w:rPr>
              <w:t xml:space="preserve">Come da par. </w:t>
            </w:r>
            <w:r w:rsidRPr="00011672">
              <w:rPr>
                <w:b/>
                <w:color w:val="auto"/>
                <w:sz w:val="18"/>
              </w:rPr>
              <w:t>III.1.3) Capacità professionale e tecnica</w:t>
            </w:r>
            <w:r w:rsidRPr="00011672">
              <w:rPr>
                <w:color w:val="auto"/>
              </w:rPr>
              <w:t xml:space="preserve"> </w:t>
            </w:r>
          </w:p>
          <w:p w:rsidR="00A65D2D" w:rsidRPr="00011672" w:rsidRDefault="00A65D2D" w:rsidP="004A476B">
            <w:pPr>
              <w:jc w:val="both"/>
              <w:rPr>
                <w:i/>
                <w:color w:val="auto"/>
              </w:rPr>
            </w:pPr>
          </w:p>
          <w:p w:rsidR="006A78EF" w:rsidRPr="00011672" w:rsidRDefault="00A34ED5" w:rsidP="004A476B">
            <w:pPr>
              <w:rPr>
                <w:color w:val="auto"/>
                <w:u w:val="single"/>
              </w:rPr>
            </w:pPr>
            <w:r w:rsidRPr="00011672">
              <w:rPr>
                <w:color w:val="auto"/>
              </w:rPr>
              <w:lastRenderedPageBreak/>
              <w:t>e</w:t>
            </w:r>
            <w:r w:rsidR="00762256" w:rsidRPr="00011672">
              <w:rPr>
                <w:color w:val="auto"/>
              </w:rPr>
              <w:t>)</w:t>
            </w:r>
            <w:r w:rsidR="006A78EF" w:rsidRPr="00011672">
              <w:rPr>
                <w:color w:val="auto"/>
              </w:rPr>
              <w:t xml:space="preserve">   </w:t>
            </w:r>
            <w:r w:rsidR="006A78EF" w:rsidRPr="00011672">
              <w:rPr>
                <w:i/>
                <w:color w:val="auto"/>
              </w:rPr>
              <w:t xml:space="preserve">Officina: </w:t>
            </w:r>
          </w:p>
          <w:p w:rsidR="006A78EF" w:rsidRPr="00011672" w:rsidRDefault="00A65D2D" w:rsidP="006A78EF">
            <w:pPr>
              <w:jc w:val="both"/>
              <w:rPr>
                <w:color w:val="auto"/>
              </w:rPr>
            </w:pPr>
            <w:r w:rsidRPr="00011672">
              <w:rPr>
                <w:color w:val="auto"/>
              </w:rPr>
              <w:t xml:space="preserve">Come da par. </w:t>
            </w:r>
            <w:r w:rsidRPr="00011672">
              <w:rPr>
                <w:b/>
                <w:color w:val="auto"/>
                <w:sz w:val="18"/>
              </w:rPr>
              <w:t>III.1.3) Capacità professionale e tecnica</w:t>
            </w:r>
          </w:p>
          <w:p w:rsidR="00762256" w:rsidRDefault="00762256" w:rsidP="00762256">
            <w:pPr>
              <w:tabs>
                <w:tab w:val="left" w:pos="1418"/>
              </w:tabs>
              <w:ind w:right="510"/>
              <w:jc w:val="both"/>
              <w:rPr>
                <w:i/>
                <w:color w:val="auto"/>
              </w:rPr>
            </w:pPr>
            <w:r w:rsidRPr="00011672">
              <w:rPr>
                <w:i/>
                <w:color w:val="auto"/>
              </w:rPr>
              <w:t xml:space="preserve">I requisiti di cui ai punti da b) a </w:t>
            </w:r>
            <w:r w:rsidR="003176C5" w:rsidRPr="00011672">
              <w:rPr>
                <w:i/>
                <w:color w:val="auto"/>
              </w:rPr>
              <w:t>e</w:t>
            </w:r>
            <w:r w:rsidRPr="00011672">
              <w:rPr>
                <w:i/>
                <w:color w:val="auto"/>
              </w:rPr>
              <w:t xml:space="preserve">) si devono intendere aggregati nel caso di Raggruppamenti di Imprese e di Consorzio ordinario di cui all’art. 48 del </w:t>
            </w:r>
            <w:proofErr w:type="spellStart"/>
            <w:r w:rsidRPr="00011672">
              <w:rPr>
                <w:i/>
                <w:color w:val="auto"/>
              </w:rPr>
              <w:t>D.Lgs.</w:t>
            </w:r>
            <w:proofErr w:type="spellEnd"/>
            <w:r w:rsidRPr="00011672">
              <w:rPr>
                <w:i/>
                <w:color w:val="auto"/>
              </w:rPr>
              <w:t xml:space="preserve"> 18 Aprile 2016 n.50. Nel caso di Consorzi di cui alle </w:t>
            </w:r>
            <w:proofErr w:type="spellStart"/>
            <w:r w:rsidRPr="00011672">
              <w:rPr>
                <w:i/>
                <w:color w:val="auto"/>
              </w:rPr>
              <w:t>lett</w:t>
            </w:r>
            <w:proofErr w:type="spellEnd"/>
            <w:r w:rsidRPr="00011672">
              <w:rPr>
                <w:i/>
                <w:color w:val="auto"/>
              </w:rPr>
              <w:t xml:space="preserve">. b) e c) dell’art. 45 comma 2 del </w:t>
            </w:r>
            <w:proofErr w:type="spellStart"/>
            <w:r w:rsidRPr="00011672">
              <w:rPr>
                <w:i/>
                <w:color w:val="auto"/>
              </w:rPr>
              <w:t>D.Lgs.</w:t>
            </w:r>
            <w:proofErr w:type="spellEnd"/>
            <w:r w:rsidRPr="00011672">
              <w:rPr>
                <w:i/>
                <w:color w:val="auto"/>
              </w:rPr>
              <w:t xml:space="preserve"> 18 Aprile 2016 n.50, i requisiti di cui ai precedenti punti da b) a </w:t>
            </w:r>
            <w:r w:rsidR="003176C5" w:rsidRPr="00011672">
              <w:rPr>
                <w:i/>
                <w:color w:val="auto"/>
              </w:rPr>
              <w:t>e</w:t>
            </w:r>
            <w:r w:rsidRPr="00011672">
              <w:rPr>
                <w:i/>
                <w:color w:val="auto"/>
              </w:rPr>
              <w:t xml:space="preserve">) dovranno essere comprovati secondo quanto previsto dall’art. 47 del </w:t>
            </w:r>
            <w:proofErr w:type="spellStart"/>
            <w:r w:rsidRPr="00011672">
              <w:rPr>
                <w:i/>
                <w:color w:val="auto"/>
              </w:rPr>
              <w:t>D.Lgs.</w:t>
            </w:r>
            <w:proofErr w:type="spellEnd"/>
            <w:r w:rsidRPr="00011672">
              <w:rPr>
                <w:i/>
                <w:color w:val="auto"/>
              </w:rPr>
              <w:t xml:space="preserve"> 18 Aprile 2016 n.50. </w:t>
            </w:r>
          </w:p>
          <w:p w:rsidR="00762256" w:rsidRPr="00011672" w:rsidRDefault="00762256" w:rsidP="00762256">
            <w:pPr>
              <w:tabs>
                <w:tab w:val="left" w:pos="252"/>
                <w:tab w:val="left" w:pos="720"/>
                <w:tab w:val="left" w:pos="2160"/>
                <w:tab w:val="left" w:pos="2880"/>
                <w:tab w:val="left" w:pos="3600"/>
                <w:tab w:val="left" w:pos="4320"/>
                <w:tab w:val="left" w:pos="5040"/>
                <w:tab w:val="left" w:pos="5760"/>
                <w:tab w:val="left" w:pos="6480"/>
                <w:tab w:val="left" w:pos="7200"/>
                <w:tab w:val="left" w:pos="7920"/>
                <w:tab w:val="left" w:pos="8640"/>
                <w:tab w:val="left" w:pos="9612"/>
              </w:tabs>
              <w:ind w:left="252" w:right="288" w:hanging="252"/>
              <w:jc w:val="both"/>
              <w:rPr>
                <w:i/>
                <w:color w:val="auto"/>
              </w:rPr>
            </w:pPr>
            <w:r w:rsidRPr="00011672">
              <w:rPr>
                <w:i/>
                <w:color w:val="auto"/>
              </w:rPr>
              <w:t xml:space="preserve">f) </w:t>
            </w:r>
            <w:r w:rsidR="00596B5F" w:rsidRPr="00A1170D">
              <w:rPr>
                <w:i/>
                <w:color w:val="auto"/>
              </w:rPr>
              <w:t xml:space="preserve">L’operatore economico </w:t>
            </w:r>
            <w:r w:rsidRPr="00A1170D">
              <w:rPr>
                <w:i/>
                <w:color w:val="auto"/>
              </w:rPr>
              <w:t xml:space="preserve">dovrà </w:t>
            </w:r>
            <w:r w:rsidRPr="00011672">
              <w:rPr>
                <w:i/>
                <w:color w:val="auto"/>
              </w:rPr>
              <w:t xml:space="preserve">produrre, contestualmente alla richiesta di partecipazione, una dichiarazione, </w:t>
            </w:r>
            <w:r w:rsidRPr="00011672">
              <w:rPr>
                <w:bCs/>
                <w:i/>
                <w:color w:val="auto"/>
              </w:rPr>
              <w:t xml:space="preserve">resa ai sensi del D.P.R. 445 del 2000 e </w:t>
            </w:r>
            <w:r w:rsidRPr="00011672">
              <w:rPr>
                <w:i/>
                <w:color w:val="auto"/>
              </w:rPr>
              <w:t>corredata da una copia leggibile di un valido documento di identità del sottoscrittore, attestante</w:t>
            </w:r>
            <w:r w:rsidRPr="00011672">
              <w:rPr>
                <w:color w:val="auto"/>
              </w:rPr>
              <w:t xml:space="preserve"> </w:t>
            </w:r>
            <w:r w:rsidRPr="00011672">
              <w:rPr>
                <w:i/>
                <w:color w:val="auto"/>
              </w:rPr>
              <w:t xml:space="preserve">quale elemento essenziale ai fini del </w:t>
            </w:r>
            <w:proofErr w:type="spellStart"/>
            <w:r w:rsidRPr="00011672">
              <w:rPr>
                <w:i/>
                <w:color w:val="auto"/>
              </w:rPr>
              <w:t>D.Lgs.</w:t>
            </w:r>
            <w:proofErr w:type="spellEnd"/>
            <w:r w:rsidRPr="00011672">
              <w:rPr>
                <w:i/>
                <w:color w:val="auto"/>
              </w:rPr>
              <w:t xml:space="preserve"> 18 Aprile 2016 n.50:</w:t>
            </w:r>
          </w:p>
          <w:p w:rsidR="00762256" w:rsidRPr="00011672" w:rsidRDefault="00762256" w:rsidP="00762256">
            <w:pPr>
              <w:tabs>
                <w:tab w:val="left" w:pos="252"/>
                <w:tab w:val="left" w:pos="720"/>
                <w:tab w:val="left" w:pos="2160"/>
                <w:tab w:val="left" w:pos="2880"/>
                <w:tab w:val="left" w:pos="3600"/>
                <w:tab w:val="left" w:pos="4320"/>
                <w:tab w:val="left" w:pos="5040"/>
                <w:tab w:val="left" w:pos="5760"/>
                <w:tab w:val="left" w:pos="6480"/>
                <w:tab w:val="left" w:pos="7200"/>
                <w:tab w:val="left" w:pos="7920"/>
                <w:tab w:val="left" w:pos="8640"/>
                <w:tab w:val="left" w:pos="9612"/>
              </w:tabs>
              <w:ind w:left="252" w:right="288" w:hanging="252"/>
              <w:jc w:val="both"/>
              <w:rPr>
                <w:i/>
                <w:color w:val="auto"/>
              </w:rPr>
            </w:pPr>
          </w:p>
          <w:p w:rsidR="00762256" w:rsidRPr="00011672" w:rsidRDefault="00762256" w:rsidP="00762256">
            <w:pPr>
              <w:tabs>
                <w:tab w:val="left" w:pos="252"/>
                <w:tab w:val="left" w:pos="720"/>
                <w:tab w:val="left" w:pos="2160"/>
                <w:tab w:val="left" w:pos="2880"/>
                <w:tab w:val="left" w:pos="3600"/>
                <w:tab w:val="left" w:pos="4320"/>
                <w:tab w:val="left" w:pos="5040"/>
                <w:tab w:val="left" w:pos="5760"/>
                <w:tab w:val="left" w:pos="6480"/>
                <w:tab w:val="left" w:pos="7200"/>
                <w:tab w:val="left" w:pos="7920"/>
                <w:tab w:val="left" w:pos="8640"/>
                <w:tab w:val="left" w:pos="9612"/>
              </w:tabs>
              <w:ind w:left="360" w:right="288"/>
              <w:jc w:val="both"/>
              <w:rPr>
                <w:i/>
                <w:color w:val="auto"/>
              </w:rPr>
            </w:pPr>
            <w:r w:rsidRPr="00011672">
              <w:rPr>
                <w:i/>
                <w:color w:val="auto"/>
              </w:rPr>
              <w:t xml:space="preserve">- che non sussistono nei confronti del Candidato le cause di esclusione di cui all’art. 80 del </w:t>
            </w:r>
            <w:proofErr w:type="spellStart"/>
            <w:r w:rsidRPr="00011672">
              <w:rPr>
                <w:i/>
                <w:color w:val="auto"/>
              </w:rPr>
              <w:t>D.Lgs.</w:t>
            </w:r>
            <w:proofErr w:type="spellEnd"/>
            <w:r w:rsidRPr="00011672">
              <w:rPr>
                <w:i/>
                <w:color w:val="auto"/>
              </w:rPr>
              <w:t xml:space="preserve"> 18 Aprile 2016 n.50.</w:t>
            </w:r>
          </w:p>
          <w:p w:rsidR="00762256" w:rsidRPr="00011672" w:rsidRDefault="00762256" w:rsidP="00762256">
            <w:pPr>
              <w:tabs>
                <w:tab w:val="left" w:pos="252"/>
                <w:tab w:val="left" w:pos="720"/>
                <w:tab w:val="left" w:pos="2160"/>
                <w:tab w:val="left" w:pos="2880"/>
                <w:tab w:val="left" w:pos="3600"/>
                <w:tab w:val="left" w:pos="4320"/>
                <w:tab w:val="left" w:pos="5040"/>
                <w:tab w:val="left" w:pos="5760"/>
                <w:tab w:val="left" w:pos="6480"/>
                <w:tab w:val="left" w:pos="7200"/>
                <w:tab w:val="left" w:pos="7920"/>
                <w:tab w:val="left" w:pos="8640"/>
                <w:tab w:val="left" w:pos="9612"/>
              </w:tabs>
              <w:ind w:left="360" w:right="288"/>
              <w:jc w:val="both"/>
              <w:rPr>
                <w:i/>
                <w:color w:val="auto"/>
              </w:rPr>
            </w:pPr>
            <w:r w:rsidRPr="00011672">
              <w:rPr>
                <w:i/>
                <w:color w:val="auto"/>
              </w:rPr>
              <w:t xml:space="preserve">- il possesso dei necessari requisiti di idoneità tecnico-professionale con riferimento alla tutela della salute e della sicurezza nei luoghi di lavoro ai sensi dell’art. 26, comma 1 </w:t>
            </w:r>
            <w:proofErr w:type="spellStart"/>
            <w:r w:rsidRPr="00011672">
              <w:rPr>
                <w:i/>
                <w:color w:val="auto"/>
              </w:rPr>
              <w:t>lett</w:t>
            </w:r>
            <w:proofErr w:type="spellEnd"/>
            <w:r w:rsidRPr="00011672">
              <w:rPr>
                <w:i/>
                <w:color w:val="auto"/>
              </w:rPr>
              <w:t xml:space="preserve">. a) del D. </w:t>
            </w:r>
            <w:proofErr w:type="spellStart"/>
            <w:r w:rsidRPr="00011672">
              <w:rPr>
                <w:i/>
                <w:color w:val="auto"/>
              </w:rPr>
              <w:t>Lgs</w:t>
            </w:r>
            <w:proofErr w:type="spellEnd"/>
            <w:r w:rsidRPr="00011672">
              <w:rPr>
                <w:i/>
                <w:color w:val="auto"/>
              </w:rPr>
              <w:t xml:space="preserve">. n. 81 del 2008 ovvero dell’art. 90 comma 9 del D. </w:t>
            </w:r>
            <w:proofErr w:type="spellStart"/>
            <w:r w:rsidRPr="00011672">
              <w:rPr>
                <w:i/>
                <w:color w:val="auto"/>
              </w:rPr>
              <w:t>Lgs</w:t>
            </w:r>
            <w:proofErr w:type="spellEnd"/>
            <w:r w:rsidRPr="00011672">
              <w:rPr>
                <w:i/>
                <w:color w:val="auto"/>
              </w:rPr>
              <w:t>. n. 81 del 2008, avuto riguardo alla natura delle attività oggetto dell’appalto.</w:t>
            </w:r>
          </w:p>
          <w:p w:rsidR="00762256" w:rsidRPr="00011672" w:rsidRDefault="00762256" w:rsidP="0076225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612"/>
              </w:tabs>
              <w:ind w:right="288"/>
              <w:jc w:val="both"/>
              <w:rPr>
                <w:i/>
                <w:strike/>
                <w:color w:val="auto"/>
              </w:rPr>
            </w:pPr>
          </w:p>
          <w:p w:rsidR="00762256" w:rsidRPr="00011672" w:rsidRDefault="00762256" w:rsidP="00762256">
            <w:pPr>
              <w:pStyle w:val="Puntoelenco"/>
              <w:numPr>
                <w:ilvl w:val="0"/>
                <w:numId w:val="0"/>
              </w:numPr>
              <w:ind w:left="252" w:right="288"/>
              <w:jc w:val="both"/>
              <w:rPr>
                <w:rFonts w:asciiTheme="minorHAnsi" w:hAnsiTheme="minorHAnsi"/>
                <w:i/>
                <w:sz w:val="22"/>
                <w:szCs w:val="22"/>
              </w:rPr>
            </w:pPr>
            <w:r w:rsidRPr="00011672">
              <w:rPr>
                <w:i/>
                <w:sz w:val="22"/>
                <w:szCs w:val="22"/>
              </w:rPr>
              <w:t xml:space="preserve">  </w:t>
            </w:r>
            <w:r w:rsidRPr="00011672">
              <w:rPr>
                <w:rFonts w:asciiTheme="minorHAnsi" w:hAnsiTheme="minorHAnsi"/>
                <w:i/>
                <w:sz w:val="22"/>
                <w:szCs w:val="22"/>
              </w:rPr>
              <w:t xml:space="preserve">In caso di Raggruppamenti di Imprese ogni </w:t>
            </w:r>
            <w:r w:rsidR="0055505E">
              <w:rPr>
                <w:rFonts w:asciiTheme="minorHAnsi" w:hAnsiTheme="minorHAnsi"/>
                <w:i/>
                <w:sz w:val="22"/>
                <w:szCs w:val="22"/>
              </w:rPr>
              <w:t>componente</w:t>
            </w:r>
            <w:r w:rsidR="0055505E" w:rsidRPr="00011672">
              <w:rPr>
                <w:rFonts w:asciiTheme="minorHAnsi" w:hAnsiTheme="minorHAnsi"/>
                <w:i/>
                <w:sz w:val="22"/>
                <w:szCs w:val="22"/>
              </w:rPr>
              <w:t xml:space="preserve"> </w:t>
            </w:r>
            <w:r w:rsidRPr="00011672">
              <w:rPr>
                <w:rFonts w:asciiTheme="minorHAnsi" w:hAnsiTheme="minorHAnsi"/>
                <w:i/>
                <w:sz w:val="22"/>
                <w:szCs w:val="22"/>
              </w:rPr>
              <w:t>deve presentare la propria dichiarazione.</w:t>
            </w:r>
            <w:r w:rsidRPr="00011672">
              <w:rPr>
                <w:rFonts w:asciiTheme="minorHAnsi" w:hAnsiTheme="minorHAnsi"/>
                <w:sz w:val="22"/>
                <w:szCs w:val="22"/>
              </w:rPr>
              <w:t xml:space="preserve"> </w:t>
            </w:r>
            <w:r w:rsidRPr="00011672">
              <w:rPr>
                <w:rFonts w:asciiTheme="minorHAnsi" w:hAnsiTheme="minorHAnsi"/>
                <w:i/>
                <w:sz w:val="22"/>
                <w:szCs w:val="22"/>
              </w:rPr>
              <w:t xml:space="preserve">In caso di Consorzio la dichiarazione deve essere rilasciata dal Consorzio stesso. Nel caso di Consorzi di cui all’art. 48 del </w:t>
            </w:r>
            <w:proofErr w:type="spellStart"/>
            <w:r w:rsidRPr="00011672">
              <w:rPr>
                <w:rFonts w:asciiTheme="minorHAnsi" w:hAnsiTheme="minorHAnsi"/>
                <w:i/>
                <w:sz w:val="22"/>
                <w:szCs w:val="22"/>
              </w:rPr>
              <w:t>D.Lgs.</w:t>
            </w:r>
            <w:proofErr w:type="spellEnd"/>
            <w:r w:rsidRPr="00011672">
              <w:rPr>
                <w:rFonts w:asciiTheme="minorHAnsi" w:hAnsiTheme="minorHAnsi"/>
                <w:i/>
                <w:sz w:val="22"/>
                <w:szCs w:val="22"/>
              </w:rPr>
              <w:t xml:space="preserve"> 18 Aprile 2016 n.50, la dichiarazione deve essere rilasciata, oltre che dal Consorzio, dall’impresa consorziata che eseguirà l’appalto. </w:t>
            </w:r>
          </w:p>
          <w:p w:rsidR="00762256" w:rsidRPr="00011672" w:rsidRDefault="00762256" w:rsidP="001D051C">
            <w:pPr>
              <w:pStyle w:val="A0"/>
              <w:tabs>
                <w:tab w:val="left" w:pos="2340"/>
              </w:tabs>
              <w:ind w:left="1058" w:right="288" w:firstLine="0"/>
              <w:outlineLvl w:val="0"/>
              <w:rPr>
                <w:rFonts w:ascii="Times New Roman" w:hAnsi="Times New Roman" w:cs="Times New Roman"/>
                <w:bCs/>
                <w:i/>
                <w:sz w:val="22"/>
                <w:szCs w:val="22"/>
              </w:rPr>
            </w:pPr>
          </w:p>
          <w:p w:rsidR="00762256" w:rsidRPr="00011672" w:rsidRDefault="00762256" w:rsidP="000E21D2">
            <w:pPr>
              <w:pStyle w:val="A0"/>
              <w:tabs>
                <w:tab w:val="clear" w:pos="1134"/>
                <w:tab w:val="left" w:pos="2340"/>
              </w:tabs>
              <w:ind w:left="194" w:right="288" w:firstLine="0"/>
              <w:outlineLvl w:val="0"/>
              <w:rPr>
                <w:rFonts w:asciiTheme="minorHAnsi" w:hAnsiTheme="minorHAnsi" w:cs="Times New Roman"/>
                <w:bCs/>
                <w:i/>
                <w:sz w:val="22"/>
                <w:szCs w:val="22"/>
              </w:rPr>
            </w:pPr>
            <w:r w:rsidRPr="00011672">
              <w:rPr>
                <w:rFonts w:asciiTheme="minorHAnsi" w:hAnsiTheme="minorHAnsi" w:cs="Times New Roman"/>
                <w:bCs/>
                <w:i/>
                <w:sz w:val="22"/>
                <w:szCs w:val="22"/>
              </w:rPr>
              <w:t>In ogni caso le suddette cause di esclusione saranno applicate dall’Ente Aggiudicatore in conformità con le previsioni dell’art. 83 del</w:t>
            </w:r>
            <w:r w:rsidR="00191110" w:rsidRPr="00011672">
              <w:rPr>
                <w:rFonts w:asciiTheme="minorHAnsi" w:hAnsiTheme="minorHAnsi" w:cs="Times New Roman"/>
                <w:bCs/>
                <w:i/>
                <w:sz w:val="22"/>
                <w:szCs w:val="22"/>
              </w:rPr>
              <w:t xml:space="preserve"> </w:t>
            </w:r>
            <w:proofErr w:type="spellStart"/>
            <w:r w:rsidRPr="00011672">
              <w:rPr>
                <w:rFonts w:asciiTheme="minorHAnsi" w:hAnsiTheme="minorHAnsi" w:cs="Times New Roman"/>
                <w:bCs/>
                <w:i/>
                <w:sz w:val="22"/>
                <w:szCs w:val="22"/>
              </w:rPr>
              <w:t>D.Lgs.</w:t>
            </w:r>
            <w:proofErr w:type="spellEnd"/>
            <w:r w:rsidRPr="00011672">
              <w:rPr>
                <w:rFonts w:asciiTheme="minorHAnsi" w:hAnsiTheme="minorHAnsi" w:cs="Times New Roman"/>
                <w:bCs/>
                <w:i/>
                <w:sz w:val="22"/>
                <w:szCs w:val="22"/>
              </w:rPr>
              <w:t xml:space="preserve"> 18 Aprile 2016 n.50</w:t>
            </w:r>
            <w:r w:rsidRPr="00011672">
              <w:rPr>
                <w:rFonts w:asciiTheme="minorHAnsi" w:hAnsiTheme="minorHAnsi" w:cs="Times New Roman"/>
                <w:i/>
                <w:sz w:val="22"/>
                <w:szCs w:val="22"/>
              </w:rPr>
              <w:t xml:space="preserve"> che si intendono integralmente richiamate.</w:t>
            </w:r>
          </w:p>
          <w:p w:rsidR="00762256" w:rsidRPr="00011672" w:rsidRDefault="00762256" w:rsidP="00762256">
            <w:pPr>
              <w:ind w:left="360" w:right="278" w:hanging="360"/>
              <w:jc w:val="both"/>
              <w:rPr>
                <w:i/>
                <w:color w:val="auto"/>
              </w:rPr>
            </w:pPr>
          </w:p>
          <w:p w:rsidR="00762256" w:rsidRPr="00011672" w:rsidRDefault="00762256" w:rsidP="00A14E6F">
            <w:pPr>
              <w:ind w:left="252" w:right="278" w:hanging="252"/>
              <w:jc w:val="both"/>
              <w:rPr>
                <w:bCs/>
                <w:i/>
                <w:color w:val="auto"/>
              </w:rPr>
            </w:pPr>
            <w:r w:rsidRPr="00011672">
              <w:rPr>
                <w:i/>
                <w:color w:val="auto"/>
              </w:rPr>
              <w:t xml:space="preserve">    Il Candidato dovrà inoltre produrre, contestualmente alla richiesta di partecipazione</w:t>
            </w:r>
            <w:r w:rsidRPr="00011672">
              <w:rPr>
                <w:bCs/>
                <w:i/>
                <w:color w:val="auto"/>
              </w:rPr>
              <w:t>, il Certificato</w:t>
            </w:r>
            <w:r w:rsidRPr="00011672" w:rsidDel="005F4AC7">
              <w:rPr>
                <w:bCs/>
                <w:i/>
                <w:color w:val="auto"/>
              </w:rPr>
              <w:t xml:space="preserve"> </w:t>
            </w:r>
            <w:r w:rsidRPr="00011672">
              <w:rPr>
                <w:bCs/>
                <w:i/>
                <w:color w:val="auto"/>
              </w:rPr>
              <w:t>di iscrizione alla Camera di Commercio,</w:t>
            </w:r>
            <w:r w:rsidRPr="00011672">
              <w:rPr>
                <w:i/>
                <w:snapToGrid w:val="0"/>
                <w:color w:val="auto"/>
              </w:rPr>
              <w:t xml:space="preserve"> Industria, Artigianato e Agricoltura</w:t>
            </w:r>
            <w:r w:rsidRPr="00011672">
              <w:rPr>
                <w:bCs/>
                <w:i/>
                <w:color w:val="auto"/>
              </w:rPr>
              <w:t xml:space="preserve"> (C.C.I.A.A.),</w:t>
            </w:r>
            <w:r w:rsidRPr="00011672">
              <w:rPr>
                <w:rFonts w:cs="Arial"/>
                <w:i/>
                <w:color w:val="auto"/>
              </w:rPr>
              <w:t xml:space="preserve"> in originale o in copia autenticata,</w:t>
            </w:r>
            <w:r w:rsidRPr="00011672">
              <w:rPr>
                <w:bCs/>
                <w:i/>
                <w:color w:val="auto"/>
              </w:rPr>
              <w:t xml:space="preserve"> o apposita dichiarazione sostitutiva resa ai sensi del D.P.R. 445  2000, redatta come da facsimile reperibile sul sito </w:t>
            </w:r>
            <w:hyperlink r:id="rId10" w:history="1">
              <w:r w:rsidRPr="00011672">
                <w:rPr>
                  <w:rStyle w:val="Collegamentoipertestuale"/>
                  <w:b/>
                  <w:i/>
                  <w:color w:val="auto"/>
                </w:rPr>
                <w:t>https://eprocurement.eni.it</w:t>
              </w:r>
            </w:hyperlink>
            <w:r w:rsidRPr="00011672">
              <w:rPr>
                <w:b/>
                <w:i/>
                <w:color w:val="auto"/>
              </w:rPr>
              <w:t xml:space="preserve"> </w:t>
            </w:r>
            <w:r w:rsidRPr="00011672">
              <w:rPr>
                <w:i/>
                <w:color w:val="auto"/>
              </w:rPr>
              <w:t xml:space="preserve">con il seguente percorso: </w:t>
            </w:r>
            <w:r w:rsidRPr="00011672">
              <w:rPr>
                <w:i/>
                <w:color w:val="auto"/>
                <w:u w:val="single"/>
              </w:rPr>
              <w:t>Fornitori/Gare e Appalti/Documenti di Gara/Modulistica Antimafia</w:t>
            </w:r>
            <w:r w:rsidRPr="00011672">
              <w:rPr>
                <w:bCs/>
                <w:i/>
                <w:color w:val="auto"/>
              </w:rPr>
              <w:t>, riportante l’attuale assetto societario, i soggetti che amministrano l’Impresa e l’eventuale Direttore Tecnico</w:t>
            </w:r>
            <w:r w:rsidRPr="00011672">
              <w:rPr>
                <w:rFonts w:cs="Arial"/>
                <w:i/>
                <w:color w:val="auto"/>
              </w:rPr>
              <w:t>.</w:t>
            </w:r>
            <w:r w:rsidRPr="00011672">
              <w:rPr>
                <w:bCs/>
                <w:i/>
                <w:color w:val="auto"/>
              </w:rPr>
              <w:t xml:space="preserve"> </w:t>
            </w:r>
          </w:p>
          <w:p w:rsidR="00762256" w:rsidRPr="00011672" w:rsidRDefault="00762256" w:rsidP="00C43909">
            <w:pPr>
              <w:pStyle w:val="Testonormale"/>
              <w:ind w:left="252" w:right="278" w:hanging="252"/>
              <w:jc w:val="both"/>
              <w:rPr>
                <w:rFonts w:asciiTheme="minorHAnsi" w:hAnsiTheme="minorHAnsi" w:cs="Times New Roman"/>
                <w:i/>
                <w:sz w:val="22"/>
                <w:szCs w:val="22"/>
              </w:rPr>
            </w:pPr>
            <w:r w:rsidRPr="00011672">
              <w:rPr>
                <w:rFonts w:ascii="Times New Roman" w:hAnsi="Times New Roman" w:cs="Times New Roman"/>
                <w:i/>
                <w:sz w:val="22"/>
                <w:szCs w:val="22"/>
              </w:rPr>
              <w:t xml:space="preserve">    </w:t>
            </w:r>
            <w:r w:rsidRPr="00011672">
              <w:rPr>
                <w:rFonts w:asciiTheme="minorHAnsi" w:hAnsiTheme="minorHAnsi" w:cs="Times New Roman"/>
                <w:i/>
                <w:sz w:val="22"/>
                <w:szCs w:val="22"/>
              </w:rPr>
              <w:t>Q</w:t>
            </w:r>
            <w:r w:rsidRPr="00011672">
              <w:rPr>
                <w:rFonts w:asciiTheme="minorHAnsi" w:hAnsiTheme="minorHAnsi" w:cs="Times New Roman"/>
                <w:i/>
                <w:snapToGrid w:val="0"/>
                <w:sz w:val="22"/>
                <w:szCs w:val="22"/>
              </w:rPr>
              <w:t xml:space="preserve">ualora l’Impresa abbia individuato la figura del Direttore Tecnico e il nominativo dello stesso non sia riportato nel </w:t>
            </w:r>
            <w:r w:rsidRPr="00011672">
              <w:rPr>
                <w:rFonts w:asciiTheme="minorHAnsi" w:hAnsiTheme="minorHAnsi" w:cs="Times New Roman"/>
                <w:i/>
                <w:sz w:val="22"/>
                <w:szCs w:val="22"/>
              </w:rPr>
              <w:t xml:space="preserve">C.C.I.A.A. </w:t>
            </w:r>
            <w:r w:rsidRPr="00011672">
              <w:rPr>
                <w:rFonts w:asciiTheme="minorHAnsi" w:hAnsiTheme="minorHAnsi" w:cs="Times New Roman"/>
                <w:i/>
                <w:snapToGrid w:val="0"/>
                <w:sz w:val="22"/>
                <w:szCs w:val="22"/>
              </w:rPr>
              <w:t xml:space="preserve"> è necessaria una </w:t>
            </w:r>
            <w:r w:rsidRPr="00011672">
              <w:rPr>
                <w:rFonts w:asciiTheme="minorHAnsi" w:hAnsiTheme="minorHAnsi" w:cs="Times New Roman"/>
                <w:i/>
                <w:sz w:val="22"/>
                <w:szCs w:val="22"/>
              </w:rPr>
              <w:t xml:space="preserve">dichiarazione a firma del rappresentante legale dell’Impresa  o di un procuratore a ciò abilitato, riportante il nominativo ed i relativi dati anagrafici del Direttore Tecnico. Se l’Impresa non avesse individuato la figura del Direttore Tecnico, tale situazione deve essere comunque dichiarata nei modi predetti. </w:t>
            </w:r>
          </w:p>
          <w:p w:rsidR="00762256" w:rsidRPr="00011672" w:rsidRDefault="00762256" w:rsidP="00DA37DC">
            <w:pPr>
              <w:ind w:left="252" w:right="278" w:hanging="252"/>
              <w:jc w:val="both"/>
              <w:rPr>
                <w:rFonts w:ascii="Tahoma" w:hAnsi="Tahoma" w:cs="Tahoma"/>
                <w:color w:val="auto"/>
                <w:sz w:val="20"/>
                <w:szCs w:val="20"/>
              </w:rPr>
            </w:pPr>
            <w:r w:rsidRPr="00011672">
              <w:rPr>
                <w:i/>
                <w:color w:val="auto"/>
              </w:rPr>
              <w:t xml:space="preserve">    Nel caso di società costituite all’estero, prive di una sede secondaria con rappresentanza stabile</w:t>
            </w:r>
            <w:r w:rsidRPr="00011672">
              <w:rPr>
                <w:rFonts w:cs="Arial"/>
                <w:color w:val="auto"/>
                <w:szCs w:val="20"/>
              </w:rPr>
              <w:t xml:space="preserve"> </w:t>
            </w:r>
            <w:r w:rsidRPr="00011672">
              <w:rPr>
                <w:i/>
                <w:color w:val="auto"/>
              </w:rPr>
              <w:t>in Italia, è richiesto il certificato di iscrizione agli analoghi registri professionali dello Stato residenza. Qualora tale Stato non preveda l'obbligo di iscrizione in registri professionali, è richiesta una dichiarazione scritta attestante l'esercizio della professione di imprenditore.</w:t>
            </w:r>
            <w:r w:rsidRPr="00011672">
              <w:rPr>
                <w:rFonts w:ascii="Courier" w:hAnsi="Courier"/>
                <w:color w:val="auto"/>
              </w:rPr>
              <w:t xml:space="preserve"> </w:t>
            </w:r>
            <w:r w:rsidRPr="00011672">
              <w:rPr>
                <w:i/>
                <w:color w:val="auto"/>
              </w:rPr>
              <w:t>In ogni caso,</w:t>
            </w:r>
            <w:r w:rsidRPr="00011672">
              <w:rPr>
                <w:rFonts w:cs="Arial"/>
                <w:color w:val="auto"/>
                <w:szCs w:val="20"/>
              </w:rPr>
              <w:t xml:space="preserve"> </w:t>
            </w:r>
            <w:r w:rsidRPr="00011672">
              <w:rPr>
                <w:i/>
                <w:color w:val="auto"/>
              </w:rPr>
              <w:t>dovrà essere prodotta documentazione attestante le generalità di coloro che esercitano poteri di amministrazione, di rappresentanza o di direzione dell'impresa.</w:t>
            </w:r>
            <w:r w:rsidRPr="00011672">
              <w:rPr>
                <w:rFonts w:ascii="Tahoma" w:hAnsi="Tahoma" w:cs="Tahoma"/>
                <w:color w:val="auto"/>
                <w:sz w:val="20"/>
                <w:szCs w:val="20"/>
              </w:rPr>
              <w:t xml:space="preserve"> </w:t>
            </w:r>
          </w:p>
          <w:p w:rsidR="00762256" w:rsidRPr="00011672" w:rsidRDefault="00762256" w:rsidP="00093D42">
            <w:pPr>
              <w:ind w:left="252" w:right="278" w:hanging="252"/>
              <w:jc w:val="both"/>
              <w:rPr>
                <w:i/>
                <w:color w:val="auto"/>
              </w:rPr>
            </w:pPr>
            <w:r w:rsidRPr="00011672">
              <w:rPr>
                <w:i/>
                <w:color w:val="auto"/>
              </w:rPr>
              <w:t xml:space="preserve">    L’Ente Aggiudicatore si riserva il diritto di accertare a propria discrezione in qualsiasi momento della procedura di gara o in caso di assegnazione del Contratto, con qualsiasi mezzo consentito, la veridicità di tale documentazione</w:t>
            </w:r>
            <w:r w:rsidRPr="00011672">
              <w:rPr>
                <w:color w:val="auto"/>
              </w:rPr>
              <w:t>.</w:t>
            </w:r>
            <w:r w:rsidRPr="00011672">
              <w:rPr>
                <w:i/>
                <w:color w:val="auto"/>
              </w:rPr>
              <w:t xml:space="preserve"> </w:t>
            </w:r>
          </w:p>
          <w:p w:rsidR="00762256" w:rsidRDefault="00762256" w:rsidP="00093D42">
            <w:pPr>
              <w:ind w:left="252" w:right="278" w:hanging="252"/>
              <w:jc w:val="both"/>
              <w:rPr>
                <w:i/>
                <w:color w:val="auto"/>
              </w:rPr>
            </w:pPr>
            <w:r w:rsidRPr="00011672">
              <w:rPr>
                <w:i/>
                <w:color w:val="auto"/>
              </w:rPr>
              <w:t xml:space="preserve">    In caso di Raggruppamenti di Imprese ogni </w:t>
            </w:r>
            <w:r w:rsidR="0055505E">
              <w:rPr>
                <w:i/>
                <w:color w:val="auto"/>
              </w:rPr>
              <w:t xml:space="preserve">componente </w:t>
            </w:r>
            <w:r w:rsidRPr="00011672">
              <w:rPr>
                <w:i/>
                <w:color w:val="auto"/>
              </w:rPr>
              <w:t>deve presentare il proprio Certificato o la propria dichiarazione.</w:t>
            </w:r>
          </w:p>
          <w:p w:rsidR="002C1FEF" w:rsidRDefault="002C1FEF" w:rsidP="00093D42">
            <w:pPr>
              <w:ind w:left="252" w:right="278" w:hanging="252"/>
              <w:jc w:val="both"/>
            </w:pPr>
          </w:p>
          <w:p w:rsidR="002C1FEF" w:rsidRPr="0048140C" w:rsidRDefault="002C1FEF" w:rsidP="002C1FEF">
            <w:pPr>
              <w:ind w:left="252" w:right="278" w:hanging="252"/>
              <w:jc w:val="both"/>
              <w:rPr>
                <w:i/>
              </w:rPr>
            </w:pPr>
            <w:r w:rsidRPr="0048140C">
              <w:rPr>
                <w:i/>
              </w:rPr>
              <w:t>In caso di mancanza, incompletezza o di ogni altra irregolarità degli elementi della richiesta di partecipazione, delle dichiarazioni sostitutive e del Documento di Gara Unico Europeo (DGUE) presentate, l’Ente Aggiudicatore assegna al Candidato un termine, non superiore a dieci giorni, perché siano rese, integrate o regolarizzate le dichiarazioni necessarie, indicandone il contenuto e i</w:t>
            </w:r>
            <w:r w:rsidR="00EF27DE" w:rsidRPr="0048140C">
              <w:rPr>
                <w:i/>
              </w:rPr>
              <w:t xml:space="preserve"> soggetti che le devono rendere</w:t>
            </w:r>
            <w:r w:rsidRPr="0048140C">
              <w:rPr>
                <w:i/>
              </w:rPr>
              <w:t xml:space="preserve">. In caso di inutile decorso del termine di regolarizzazione il Candidato </w:t>
            </w:r>
            <w:r w:rsidR="00EF27DE" w:rsidRPr="0048140C">
              <w:rPr>
                <w:i/>
              </w:rPr>
              <w:t xml:space="preserve">è escluso dalla </w:t>
            </w:r>
            <w:r w:rsidRPr="0048140C">
              <w:rPr>
                <w:i/>
              </w:rPr>
              <w:t xml:space="preserve">procedura selettiva. </w:t>
            </w:r>
          </w:p>
          <w:p w:rsidR="002C1FEF" w:rsidRPr="0048140C" w:rsidRDefault="002C1FEF" w:rsidP="002C1FEF">
            <w:pPr>
              <w:ind w:left="252" w:right="278" w:hanging="252"/>
              <w:jc w:val="both"/>
              <w:rPr>
                <w:i/>
              </w:rPr>
            </w:pPr>
            <w:r w:rsidRPr="0048140C">
              <w:rPr>
                <w:i/>
              </w:rPr>
              <w:t>Il suddetto DGUE è reperibile sul sito https://eprocurement.eni.it con il seguente percorso: Fornitori/Gare e Appalti/Documenti di Gara/Documento di gara unico europeo.</w:t>
            </w:r>
          </w:p>
          <w:p w:rsidR="00762256" w:rsidRPr="00011672" w:rsidRDefault="00762256" w:rsidP="0048140C">
            <w:pPr>
              <w:ind w:left="252" w:right="278" w:hanging="252"/>
              <w:jc w:val="both"/>
              <w:rPr>
                <w:color w:val="auto"/>
              </w:rPr>
            </w:pPr>
          </w:p>
        </w:tc>
      </w:tr>
      <w:tr w:rsidR="00137237" w:rsidTr="00054FCD">
        <w:trPr>
          <w:trHeight w:val="1126"/>
        </w:trPr>
        <w:tc>
          <w:tcPr>
            <w:tcW w:w="10540" w:type="dxa"/>
            <w:shd w:val="clear" w:color="auto" w:fill="auto"/>
          </w:tcPr>
          <w:p w:rsidR="00137237" w:rsidRDefault="00D84993">
            <w:pPr>
              <w:spacing w:after="101"/>
            </w:pPr>
            <w:r>
              <w:rPr>
                <w:b/>
                <w:color w:val="181717"/>
                <w:sz w:val="18"/>
              </w:rPr>
              <w:lastRenderedPageBreak/>
              <w:t>III.1.2) Capacità economica e finanziaria</w:t>
            </w:r>
          </w:p>
          <w:p w:rsidR="00137237" w:rsidRDefault="00D84993">
            <w:pPr>
              <w:spacing w:line="321" w:lineRule="auto"/>
              <w:ind w:right="5956"/>
            </w:pPr>
            <w:r>
              <w:rPr>
                <w:color w:val="181717"/>
                <w:sz w:val="18"/>
              </w:rPr>
              <w:t>⃞ Criteri di selezione indicati nei documenti di gara Elenco e breve descrizione dei criteri di selezione:</w:t>
            </w:r>
          </w:p>
          <w:p w:rsidR="00137237" w:rsidRPr="00011672" w:rsidRDefault="00D84993">
            <w:pPr>
              <w:rPr>
                <w:color w:val="auto"/>
                <w:sz w:val="16"/>
                <w:vertAlign w:val="superscript"/>
              </w:rPr>
            </w:pPr>
            <w:r w:rsidRPr="00011672">
              <w:rPr>
                <w:color w:val="auto"/>
                <w:sz w:val="18"/>
              </w:rPr>
              <w:t>Livelli minimi di capacità eventualmente richiesti:</w:t>
            </w:r>
            <w:r w:rsidRPr="00011672">
              <w:rPr>
                <w:b/>
                <w:color w:val="auto"/>
                <w:sz w:val="18"/>
              </w:rPr>
              <w:t xml:space="preserve"> </w:t>
            </w:r>
            <w:r w:rsidRPr="00011672">
              <w:rPr>
                <w:color w:val="auto"/>
                <w:sz w:val="16"/>
                <w:vertAlign w:val="superscript"/>
              </w:rPr>
              <w:t>2</w:t>
            </w:r>
          </w:p>
          <w:p w:rsidR="00762256" w:rsidRPr="00011672" w:rsidRDefault="00762256">
            <w:pPr>
              <w:rPr>
                <w:color w:val="auto"/>
                <w:sz w:val="16"/>
                <w:vertAlign w:val="superscript"/>
              </w:rPr>
            </w:pPr>
          </w:p>
          <w:p w:rsidR="00762256" w:rsidRPr="00011672" w:rsidRDefault="00762256" w:rsidP="00762256">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072"/>
              </w:tabs>
              <w:ind w:right="288"/>
              <w:jc w:val="both"/>
              <w:rPr>
                <w:i/>
                <w:iCs/>
                <w:color w:val="auto"/>
              </w:rPr>
            </w:pPr>
            <w:r w:rsidRPr="00011672">
              <w:rPr>
                <w:i/>
                <w:color w:val="auto"/>
              </w:rPr>
              <w:t>Il Candidato dovrà dare evidenza, a pena di esclusione dalla gara, della propria capacità economica e finanziaria.</w:t>
            </w:r>
            <w:r w:rsidRPr="00011672">
              <w:rPr>
                <w:i/>
                <w:iCs/>
                <w:color w:val="auto"/>
                <w:sz w:val="28"/>
                <w:szCs w:val="28"/>
              </w:rPr>
              <w:t xml:space="preserve"> </w:t>
            </w:r>
          </w:p>
          <w:p w:rsidR="00762256" w:rsidRPr="00011672" w:rsidRDefault="00762256" w:rsidP="00762256">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072"/>
              </w:tabs>
              <w:ind w:right="288"/>
              <w:jc w:val="both"/>
              <w:rPr>
                <w:i/>
                <w:iCs/>
                <w:color w:val="auto"/>
              </w:rPr>
            </w:pPr>
            <w:r w:rsidRPr="00011672">
              <w:rPr>
                <w:i/>
                <w:color w:val="auto"/>
              </w:rPr>
              <w:t xml:space="preserve">A tal proposito il Candidato dovrà produrre, contestualmente alla richiesta di partecipazione, copia dei bilanci </w:t>
            </w:r>
            <w:r w:rsidR="009A73D1" w:rsidRPr="00011672">
              <w:rPr>
                <w:i/>
                <w:color w:val="auto"/>
              </w:rPr>
              <w:t xml:space="preserve">societari </w:t>
            </w:r>
            <w:r w:rsidRPr="00011672">
              <w:rPr>
                <w:i/>
                <w:color w:val="auto"/>
              </w:rPr>
              <w:t>approvati relativi agli ultimi tre esercizi</w:t>
            </w:r>
            <w:r w:rsidR="00A65D2D" w:rsidRPr="00011672">
              <w:rPr>
                <w:i/>
                <w:color w:val="auto"/>
              </w:rPr>
              <w:t xml:space="preserve"> (2015-2014-2013)</w:t>
            </w:r>
            <w:r w:rsidRPr="00011672">
              <w:rPr>
                <w:i/>
                <w:color w:val="auto"/>
              </w:rPr>
              <w:t>.</w:t>
            </w:r>
            <w:r w:rsidRPr="00011672">
              <w:rPr>
                <w:i/>
                <w:iCs/>
                <w:color w:val="auto"/>
              </w:rPr>
              <w:t xml:space="preserve"> Le Società di recente formazione, con l'eccezione di quelle scaturite da fusione/incorporazione di società preesistenti, dovranno essere in grado di fornire copia di almeno un bilancio depositato relativo all’esercizio precedente alla data del presente Bando.</w:t>
            </w:r>
          </w:p>
          <w:p w:rsidR="009A40B0" w:rsidRPr="00011672" w:rsidRDefault="009A40B0" w:rsidP="00762256">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072"/>
              </w:tabs>
              <w:ind w:right="288"/>
              <w:jc w:val="both"/>
              <w:rPr>
                <w:i/>
                <w:iCs/>
                <w:color w:val="auto"/>
              </w:rPr>
            </w:pPr>
          </w:p>
          <w:p w:rsidR="00A65D2D" w:rsidRPr="00011672" w:rsidRDefault="00301144" w:rsidP="004A476B">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072"/>
              </w:tabs>
              <w:ind w:right="288"/>
              <w:jc w:val="both"/>
              <w:rPr>
                <w:i/>
                <w:color w:val="auto"/>
              </w:rPr>
            </w:pPr>
            <w:r w:rsidRPr="00011672">
              <w:rPr>
                <w:i/>
                <w:color w:val="auto"/>
              </w:rPr>
              <w:t xml:space="preserve">Nel caso di Raggruppamenti di Imprese tutti i componenti devono presentare il proprio bilancio. </w:t>
            </w:r>
          </w:p>
          <w:p w:rsidR="00301144" w:rsidRPr="00011672" w:rsidRDefault="00301144" w:rsidP="004A476B">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072"/>
              </w:tabs>
              <w:ind w:right="288"/>
              <w:jc w:val="both"/>
              <w:rPr>
                <w:i/>
                <w:color w:val="auto"/>
              </w:rPr>
            </w:pPr>
            <w:r w:rsidRPr="00011672">
              <w:rPr>
                <w:i/>
                <w:color w:val="auto"/>
              </w:rPr>
              <w:t>Nel caso di Consorzi i bilanci devono essere forniti sia dal Consorzio che dalle singole imprese consorziate</w:t>
            </w:r>
            <w:r w:rsidR="00680EDD">
              <w:rPr>
                <w:i/>
                <w:color w:val="auto"/>
              </w:rPr>
              <w:t xml:space="preserve"> che eseguiranno l’appalto</w:t>
            </w:r>
            <w:r w:rsidRPr="00011672">
              <w:rPr>
                <w:i/>
                <w:color w:val="auto"/>
              </w:rPr>
              <w:t xml:space="preserve">. </w:t>
            </w:r>
          </w:p>
          <w:p w:rsidR="00301144" w:rsidRPr="00011672" w:rsidRDefault="00301144" w:rsidP="00301144">
            <w:pPr>
              <w:pStyle w:val="rub30"/>
            </w:pPr>
          </w:p>
          <w:p w:rsidR="00A65D2D" w:rsidRPr="00011672" w:rsidRDefault="009A73D1" w:rsidP="00054FCD">
            <w:pPr>
              <w:shd w:val="clear" w:color="auto" w:fill="FFFFFF" w:themeFill="background1"/>
              <w:jc w:val="both"/>
              <w:rPr>
                <w:i/>
                <w:iCs/>
                <w:color w:val="auto"/>
                <w:shd w:val="clear" w:color="auto" w:fill="FFFFFF" w:themeFill="background1"/>
              </w:rPr>
            </w:pPr>
            <w:r w:rsidRPr="00011672">
              <w:rPr>
                <w:i/>
                <w:iCs/>
                <w:color w:val="auto"/>
                <w:shd w:val="clear" w:color="auto" w:fill="FFFFFF" w:themeFill="background1"/>
              </w:rPr>
              <w:t>Sulla base dei suddetti bilanci</w:t>
            </w:r>
            <w:r w:rsidR="00301144" w:rsidRPr="00011672">
              <w:rPr>
                <w:i/>
                <w:iCs/>
                <w:color w:val="auto"/>
                <w:shd w:val="clear" w:color="auto" w:fill="FFFFFF" w:themeFill="background1"/>
              </w:rPr>
              <w:t xml:space="preserve"> il Candidato, a pena di esclusione dalla gara, dovrà fornire evidenza del conseguimento di un Valore della Produzione annuo medio non inferiore a EUR</w:t>
            </w:r>
            <w:r w:rsidR="00C43909" w:rsidRPr="00011672">
              <w:rPr>
                <w:i/>
                <w:iCs/>
                <w:color w:val="auto"/>
                <w:shd w:val="clear" w:color="auto" w:fill="FFFFFF" w:themeFill="background1"/>
              </w:rPr>
              <w:t xml:space="preserve"> 30</w:t>
            </w:r>
            <w:r w:rsidR="00A65D2D" w:rsidRPr="00011672">
              <w:rPr>
                <w:i/>
                <w:iCs/>
                <w:color w:val="auto"/>
                <w:shd w:val="clear" w:color="auto" w:fill="FFFFFF" w:themeFill="background1"/>
              </w:rPr>
              <w:t>.000.000,00.</w:t>
            </w:r>
          </w:p>
          <w:p w:rsidR="00301144" w:rsidRPr="00011672" w:rsidRDefault="00301144" w:rsidP="00054FCD">
            <w:pPr>
              <w:shd w:val="clear" w:color="auto" w:fill="FFFFFF" w:themeFill="background1"/>
              <w:jc w:val="both"/>
              <w:rPr>
                <w:color w:val="auto"/>
              </w:rPr>
            </w:pPr>
            <w:r w:rsidRPr="00011672">
              <w:rPr>
                <w:i/>
                <w:iCs/>
                <w:color w:val="auto"/>
                <w:shd w:val="clear" w:color="auto" w:fill="FFFFFF" w:themeFill="background1"/>
              </w:rPr>
              <w:t xml:space="preserve"> </w:t>
            </w:r>
          </w:p>
          <w:p w:rsidR="00301144" w:rsidRPr="00011672" w:rsidRDefault="00301144" w:rsidP="00054FCD">
            <w:pPr>
              <w:shd w:val="clear" w:color="auto" w:fill="FFFFFF" w:themeFill="background1"/>
              <w:jc w:val="both"/>
              <w:rPr>
                <w:i/>
                <w:iCs/>
                <w:color w:val="auto"/>
              </w:rPr>
            </w:pPr>
            <w:r w:rsidRPr="00011672">
              <w:rPr>
                <w:i/>
                <w:iCs/>
                <w:color w:val="auto"/>
              </w:rPr>
              <w:t xml:space="preserve">Nel solo caso in cui il Candidato sia a capo di un Gruppo di </w:t>
            </w:r>
            <w:r w:rsidR="00596B5F" w:rsidRPr="00011672">
              <w:rPr>
                <w:i/>
                <w:iCs/>
                <w:color w:val="auto"/>
              </w:rPr>
              <w:t>Impres</w:t>
            </w:r>
            <w:r w:rsidR="00596B5F">
              <w:rPr>
                <w:i/>
                <w:iCs/>
                <w:color w:val="auto"/>
              </w:rPr>
              <w:t>e</w:t>
            </w:r>
            <w:r w:rsidRPr="00011672">
              <w:rPr>
                <w:i/>
                <w:iCs/>
                <w:color w:val="auto"/>
              </w:rPr>
              <w:t>, il valore suddetto potrà essere desunto dal relativo bilancio consolidato.  Ai fini di cui sopra si intende per:</w:t>
            </w:r>
          </w:p>
          <w:p w:rsidR="00095AF6" w:rsidRPr="00011672" w:rsidRDefault="00095AF6" w:rsidP="00095AF6">
            <w:pPr>
              <w:pStyle w:val="Paragrafoelenco"/>
              <w:numPr>
                <w:ilvl w:val="0"/>
                <w:numId w:val="18"/>
              </w:numPr>
              <w:shd w:val="clear" w:color="auto" w:fill="FFFFFF" w:themeFill="background1"/>
              <w:jc w:val="both"/>
              <w:rPr>
                <w:i/>
                <w:color w:val="auto"/>
              </w:rPr>
            </w:pPr>
            <w:r w:rsidRPr="00011672">
              <w:rPr>
                <w:i/>
                <w:color w:val="auto"/>
              </w:rPr>
              <w:t xml:space="preserve">Gruppo </w:t>
            </w:r>
            <w:r w:rsidR="003A3A26" w:rsidRPr="00011672">
              <w:rPr>
                <w:i/>
                <w:color w:val="auto"/>
              </w:rPr>
              <w:t>d’Impres</w:t>
            </w:r>
            <w:r w:rsidR="003A3A26">
              <w:rPr>
                <w:i/>
                <w:color w:val="auto"/>
              </w:rPr>
              <w:t>e</w:t>
            </w:r>
            <w:r w:rsidRPr="00011672">
              <w:rPr>
                <w:i/>
                <w:color w:val="auto"/>
              </w:rPr>
              <w:t xml:space="preserve">: un insieme di </w:t>
            </w:r>
            <w:r w:rsidR="00596B5F">
              <w:rPr>
                <w:i/>
                <w:color w:val="auto"/>
              </w:rPr>
              <w:t xml:space="preserve">imprese </w:t>
            </w:r>
            <w:r w:rsidRPr="00011672">
              <w:rPr>
                <w:i/>
                <w:color w:val="auto"/>
              </w:rPr>
              <w:t>tra loro autonome dal punto di vista giuridico ma assoggettate ad un unico soggetto economico</w:t>
            </w:r>
          </w:p>
          <w:p w:rsidR="00095AF6" w:rsidRPr="00011672" w:rsidRDefault="00095AF6" w:rsidP="00095AF6">
            <w:pPr>
              <w:pStyle w:val="Paragrafoelenco"/>
              <w:numPr>
                <w:ilvl w:val="0"/>
                <w:numId w:val="18"/>
              </w:numPr>
              <w:shd w:val="clear" w:color="auto" w:fill="FFFFFF" w:themeFill="background1"/>
              <w:jc w:val="both"/>
              <w:rPr>
                <w:i/>
                <w:color w:val="auto"/>
              </w:rPr>
            </w:pPr>
            <w:r w:rsidRPr="00011672">
              <w:rPr>
                <w:i/>
                <w:color w:val="auto"/>
              </w:rPr>
              <w:t>Bilancio consolida</w:t>
            </w:r>
            <w:r w:rsidR="00865931" w:rsidRPr="00011672">
              <w:rPr>
                <w:i/>
                <w:color w:val="auto"/>
              </w:rPr>
              <w:t xml:space="preserve">to: </w:t>
            </w:r>
            <w:r w:rsidRPr="00011672">
              <w:rPr>
                <w:i/>
                <w:color w:val="auto"/>
              </w:rPr>
              <w:t>documento consuntivo di esercizio che descrive la situazione economica, patrimoniale e finanziaria di un Gruppo d’Impresa, elaborato dalla società posta al vertice (capogruppo) e redatto in base alle disposizioni di legge e nel rispetto delle normative contabili vigenti</w:t>
            </w:r>
          </w:p>
          <w:p w:rsidR="00301144" w:rsidRPr="00011672" w:rsidRDefault="00095AF6" w:rsidP="00C937F8">
            <w:pPr>
              <w:shd w:val="clear" w:color="auto" w:fill="FFFFFF" w:themeFill="background1"/>
              <w:ind w:left="618" w:hanging="283"/>
              <w:jc w:val="both"/>
              <w:rPr>
                <w:i/>
                <w:color w:val="auto"/>
              </w:rPr>
            </w:pPr>
            <w:r w:rsidRPr="00011672">
              <w:rPr>
                <w:i/>
                <w:color w:val="auto"/>
              </w:rPr>
              <w:t>-</w:t>
            </w:r>
            <w:r w:rsidR="00865931" w:rsidRPr="00011672">
              <w:rPr>
                <w:i/>
                <w:color w:val="auto"/>
              </w:rPr>
              <w:t xml:space="preserve">      Bilancio societario: </w:t>
            </w:r>
            <w:r w:rsidRPr="00011672">
              <w:rPr>
                <w:i/>
                <w:color w:val="auto"/>
              </w:rPr>
              <w:t>documento consuntivo di esercizio che descrive la situazione economica, patrimoniale e finanziaria di una società, singolarmente considerata, redatto in base alle disposizioni di legge e nel rispetto delle normative contabili vigenti.</w:t>
            </w:r>
          </w:p>
          <w:p w:rsidR="009A73D1" w:rsidRPr="00011672" w:rsidRDefault="00301144" w:rsidP="001C57D9">
            <w:pPr>
              <w:pStyle w:val="Paragrafoelenco"/>
              <w:ind w:hanging="360"/>
              <w:jc w:val="both"/>
              <w:rPr>
                <w:rFonts w:ascii="Times New Roman" w:hAnsi="Times New Roman"/>
                <w:color w:val="auto"/>
                <w:sz w:val="14"/>
                <w:szCs w:val="14"/>
                <w:shd w:val="clear" w:color="auto" w:fill="FFFF00"/>
              </w:rPr>
            </w:pPr>
            <w:r w:rsidRPr="00011672">
              <w:rPr>
                <w:rFonts w:ascii="Times New Roman" w:hAnsi="Times New Roman"/>
                <w:color w:val="auto"/>
                <w:sz w:val="14"/>
                <w:szCs w:val="14"/>
                <w:shd w:val="clear" w:color="auto" w:fill="FFFF00"/>
              </w:rPr>
              <w:t xml:space="preserve"> </w:t>
            </w:r>
          </w:p>
          <w:p w:rsidR="00762256" w:rsidRPr="00095AF6" w:rsidRDefault="00301144" w:rsidP="00095AF6">
            <w:pPr>
              <w:pStyle w:val="Paragrafoelenco"/>
              <w:ind w:left="51"/>
              <w:jc w:val="both"/>
            </w:pPr>
            <w:r w:rsidRPr="00011672">
              <w:rPr>
                <w:i/>
                <w:iCs/>
                <w:color w:val="auto"/>
              </w:rPr>
              <w:t>In caso di Raggruppamenti di Imprese e di Consorzi, di cui all’art. 48 del </w:t>
            </w:r>
            <w:proofErr w:type="spellStart"/>
            <w:r w:rsidRPr="00011672">
              <w:rPr>
                <w:i/>
                <w:iCs/>
                <w:color w:val="auto"/>
              </w:rPr>
              <w:t>D.Lgs.</w:t>
            </w:r>
            <w:proofErr w:type="spellEnd"/>
            <w:r w:rsidRPr="00011672">
              <w:rPr>
                <w:i/>
                <w:iCs/>
                <w:color w:val="auto"/>
              </w:rPr>
              <w:t xml:space="preserve"> 18 Aprile 2016 n.50, il suddetto</w:t>
            </w:r>
            <w:r w:rsidR="009A73D1" w:rsidRPr="00011672">
              <w:rPr>
                <w:i/>
                <w:iCs/>
                <w:color w:val="auto"/>
              </w:rPr>
              <w:t xml:space="preserve"> Valore della Produzione</w:t>
            </w:r>
            <w:r w:rsidRPr="00011672">
              <w:rPr>
                <w:i/>
                <w:iCs/>
                <w:color w:val="auto"/>
              </w:rPr>
              <w:t xml:space="preserve"> deve essere posseduto nella misura indicata agli art. 47 e 48 del </w:t>
            </w:r>
            <w:proofErr w:type="spellStart"/>
            <w:r w:rsidRPr="00011672">
              <w:rPr>
                <w:i/>
                <w:iCs/>
                <w:color w:val="auto"/>
              </w:rPr>
              <w:t>D.Lgs.</w:t>
            </w:r>
            <w:proofErr w:type="spellEnd"/>
            <w:r w:rsidRPr="00011672">
              <w:rPr>
                <w:i/>
                <w:iCs/>
                <w:color w:val="auto"/>
              </w:rPr>
              <w:t xml:space="preserve"> 18 Aprile 2016 n.50</w:t>
            </w:r>
            <w:r w:rsidR="00095AF6" w:rsidRPr="00011672">
              <w:rPr>
                <w:i/>
                <w:iCs/>
                <w:color w:val="auto"/>
              </w:rPr>
              <w:t>.</w:t>
            </w:r>
          </w:p>
        </w:tc>
      </w:tr>
      <w:tr w:rsidR="00137237" w:rsidTr="00054FCD">
        <w:trPr>
          <w:trHeight w:val="1123"/>
        </w:trPr>
        <w:tc>
          <w:tcPr>
            <w:tcW w:w="10540" w:type="dxa"/>
          </w:tcPr>
          <w:p w:rsidR="00137237" w:rsidRDefault="00D84993">
            <w:pPr>
              <w:spacing w:after="101"/>
            </w:pPr>
            <w:r>
              <w:rPr>
                <w:b/>
                <w:color w:val="181717"/>
                <w:sz w:val="18"/>
              </w:rPr>
              <w:t>III.1.3) Capacità professionale e tecnica</w:t>
            </w:r>
            <w:r w:rsidR="009D2E46">
              <w:rPr>
                <w:b/>
                <w:color w:val="181717"/>
                <w:sz w:val="18"/>
              </w:rPr>
              <w:t xml:space="preserve"> </w:t>
            </w:r>
          </w:p>
          <w:p w:rsidR="00137237" w:rsidRDefault="00D84993">
            <w:pPr>
              <w:spacing w:line="321" w:lineRule="auto"/>
              <w:ind w:right="5956"/>
            </w:pPr>
            <w:r>
              <w:rPr>
                <w:color w:val="181717"/>
                <w:sz w:val="18"/>
              </w:rPr>
              <w:t>⃞ Criteri di selezione indicati nei documenti di gara Elenco e breve descrizione dei criteri di selezione:</w:t>
            </w:r>
          </w:p>
          <w:p w:rsidR="00137237" w:rsidRDefault="00D84993">
            <w:pPr>
              <w:rPr>
                <w:color w:val="181717"/>
                <w:sz w:val="16"/>
                <w:vertAlign w:val="superscript"/>
              </w:rPr>
            </w:pPr>
            <w:r>
              <w:rPr>
                <w:color w:val="181717"/>
                <w:sz w:val="18"/>
              </w:rPr>
              <w:t>Livelli minimi di capacità eventualmente richiesti:</w:t>
            </w:r>
            <w:r>
              <w:rPr>
                <w:b/>
                <w:color w:val="181717"/>
                <w:sz w:val="18"/>
              </w:rPr>
              <w:t xml:space="preserve"> </w:t>
            </w:r>
            <w:r>
              <w:rPr>
                <w:color w:val="181717"/>
                <w:sz w:val="16"/>
                <w:vertAlign w:val="superscript"/>
              </w:rPr>
              <w:t>2</w:t>
            </w:r>
          </w:p>
          <w:p w:rsidR="009D2E46" w:rsidRPr="00011672" w:rsidRDefault="009D2E46">
            <w:pPr>
              <w:rPr>
                <w:color w:val="auto"/>
                <w:sz w:val="16"/>
                <w:vertAlign w:val="superscript"/>
              </w:rPr>
            </w:pPr>
          </w:p>
          <w:p w:rsidR="00B05B9D" w:rsidRPr="00011672" w:rsidRDefault="00B05B9D" w:rsidP="009D2E46">
            <w:pPr>
              <w:widowControl w:val="0"/>
              <w:autoSpaceDE w:val="0"/>
              <w:autoSpaceDN w:val="0"/>
              <w:adjustRightInd w:val="0"/>
              <w:spacing w:line="360" w:lineRule="auto"/>
              <w:jc w:val="both"/>
              <w:rPr>
                <w:bCs/>
                <w:i/>
                <w:color w:val="auto"/>
              </w:rPr>
            </w:pPr>
            <w:r w:rsidRPr="00011672">
              <w:rPr>
                <w:bCs/>
                <w:i/>
                <w:color w:val="auto"/>
              </w:rPr>
              <w:t>Pena Esclusione, i</w:t>
            </w:r>
            <w:r w:rsidR="009D2E46" w:rsidRPr="00011672">
              <w:rPr>
                <w:bCs/>
                <w:i/>
                <w:color w:val="auto"/>
              </w:rPr>
              <w:t xml:space="preserve">l Candidato </w:t>
            </w:r>
            <w:r w:rsidRPr="00011672">
              <w:rPr>
                <w:bCs/>
                <w:i/>
                <w:color w:val="auto"/>
              </w:rPr>
              <w:t>deve dimostrare di soddisfare i seguenti requisiti minimi:</w:t>
            </w:r>
          </w:p>
          <w:p w:rsidR="00B05B9D" w:rsidRPr="00011672" w:rsidRDefault="00191110" w:rsidP="00B05B9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auto"/>
              </w:rPr>
            </w:pPr>
            <w:r w:rsidRPr="00011672">
              <w:rPr>
                <w:color w:val="auto"/>
              </w:rPr>
              <w:t>a</w:t>
            </w:r>
            <w:r w:rsidR="00B05B9D" w:rsidRPr="00011672">
              <w:rPr>
                <w:color w:val="auto"/>
              </w:rPr>
              <w:t xml:space="preserve">)    </w:t>
            </w:r>
            <w:r w:rsidR="00B05B9D" w:rsidRPr="00011672">
              <w:rPr>
                <w:i/>
                <w:color w:val="auto"/>
              </w:rPr>
              <w:t>Referenze:</w:t>
            </w:r>
          </w:p>
          <w:p w:rsidR="000E0C8B" w:rsidRDefault="000E0C8B" w:rsidP="000E0C8B">
            <w:pPr>
              <w:jc w:val="both"/>
              <w:rPr>
                <w:rFonts w:ascii="Verdana" w:hAnsi="Verdana"/>
                <w:color w:val="auto"/>
                <w:sz w:val="18"/>
                <w:szCs w:val="18"/>
              </w:rPr>
            </w:pPr>
            <w:r w:rsidRPr="00011672">
              <w:rPr>
                <w:rFonts w:ascii="Verdana" w:hAnsi="Verdana"/>
                <w:color w:val="auto"/>
                <w:sz w:val="18"/>
                <w:szCs w:val="18"/>
              </w:rPr>
              <w:t xml:space="preserve">Il candidato, oltre a garantire l’esecuzione dei LAVORI richiesti al precedente punto </w:t>
            </w:r>
            <w:r w:rsidR="00F03F9D" w:rsidRPr="00011672">
              <w:rPr>
                <w:rFonts w:ascii="Verdana" w:hAnsi="Verdana"/>
                <w:color w:val="auto"/>
                <w:sz w:val="18"/>
                <w:szCs w:val="18"/>
              </w:rPr>
              <w:t>II.2.4) “Descrizione dell'appalto”</w:t>
            </w:r>
            <w:r w:rsidRPr="00011672">
              <w:rPr>
                <w:rFonts w:ascii="Verdana" w:hAnsi="Verdana"/>
                <w:color w:val="auto"/>
                <w:sz w:val="18"/>
                <w:szCs w:val="18"/>
              </w:rPr>
              <w:t xml:space="preserve"> del presente bando</w:t>
            </w:r>
            <w:r w:rsidR="00F03F9D" w:rsidRPr="00011672">
              <w:rPr>
                <w:rFonts w:ascii="Verdana" w:hAnsi="Verdana"/>
                <w:color w:val="auto"/>
                <w:sz w:val="18"/>
                <w:szCs w:val="18"/>
              </w:rPr>
              <w:t xml:space="preserve"> di gara</w:t>
            </w:r>
            <w:r w:rsidRPr="00011672">
              <w:rPr>
                <w:rFonts w:ascii="Verdana" w:hAnsi="Verdana"/>
                <w:color w:val="auto"/>
                <w:sz w:val="18"/>
                <w:szCs w:val="18"/>
              </w:rPr>
              <w:t xml:space="preserve">, dovrà dimostrare di possedere adeguate referenze relative ai LAVORI, mediante invio di documentazione attestante precedente esperienza nella realizzazione di LAVORI similari negli ultimi </w:t>
            </w:r>
            <w:r w:rsidR="00161A94" w:rsidRPr="00011672">
              <w:rPr>
                <w:rFonts w:ascii="Verdana" w:hAnsi="Verdana"/>
                <w:color w:val="auto"/>
                <w:sz w:val="18"/>
                <w:szCs w:val="18"/>
              </w:rPr>
              <w:t xml:space="preserve">5 </w:t>
            </w:r>
            <w:r w:rsidRPr="00011672">
              <w:rPr>
                <w:rFonts w:ascii="Verdana" w:hAnsi="Verdana"/>
                <w:color w:val="auto"/>
                <w:sz w:val="18"/>
                <w:szCs w:val="18"/>
              </w:rPr>
              <w:t>anni (dall’anno 20</w:t>
            </w:r>
            <w:r w:rsidR="00161A94" w:rsidRPr="00011672">
              <w:rPr>
                <w:rFonts w:ascii="Verdana" w:hAnsi="Verdana"/>
                <w:color w:val="auto"/>
                <w:sz w:val="18"/>
                <w:szCs w:val="18"/>
              </w:rPr>
              <w:t>12</w:t>
            </w:r>
            <w:r w:rsidRPr="00011672">
              <w:rPr>
                <w:rFonts w:ascii="Verdana" w:hAnsi="Verdana"/>
                <w:color w:val="auto"/>
                <w:sz w:val="18"/>
                <w:szCs w:val="18"/>
              </w:rPr>
              <w:t xml:space="preserve"> in poi) nel settore degli impianti industriali «</w:t>
            </w:r>
            <w:proofErr w:type="spellStart"/>
            <w:r w:rsidRPr="00011672">
              <w:rPr>
                <w:rFonts w:ascii="Verdana" w:hAnsi="Verdana"/>
                <w:color w:val="auto"/>
                <w:sz w:val="18"/>
                <w:szCs w:val="18"/>
              </w:rPr>
              <w:t>Oil</w:t>
            </w:r>
            <w:proofErr w:type="spellEnd"/>
            <w:r w:rsidRPr="00011672">
              <w:rPr>
                <w:rFonts w:ascii="Verdana" w:hAnsi="Verdana"/>
                <w:color w:val="auto"/>
                <w:sz w:val="18"/>
                <w:szCs w:val="18"/>
              </w:rPr>
              <w:t xml:space="preserve"> &amp; Gas», ovvero nel settore della chimica, ovvero nel settore della raffinazione (centrali di trattamento olio/gas, piattaforme off-shore, stabilimenti petrolchimici, raffinerie). Nella presente sezione è richiesto al candidato l’invio di documentazione e/o estratti attestanti i suddetti requisiti.</w:t>
            </w:r>
          </w:p>
          <w:p w:rsidR="00E13618" w:rsidRPr="00E95882" w:rsidRDefault="00E13618" w:rsidP="000E0C8B">
            <w:pPr>
              <w:jc w:val="both"/>
              <w:rPr>
                <w:rFonts w:ascii="Verdana" w:hAnsi="Verdana"/>
                <w:color w:val="auto"/>
                <w:sz w:val="18"/>
                <w:szCs w:val="18"/>
              </w:rPr>
            </w:pPr>
            <w:r w:rsidRPr="00E95882">
              <w:rPr>
                <w:rFonts w:ascii="Verdana" w:hAnsi="Verdana"/>
                <w:color w:val="auto"/>
                <w:sz w:val="18"/>
                <w:szCs w:val="18"/>
              </w:rPr>
              <w:t xml:space="preserve">Per attestare </w:t>
            </w:r>
            <w:r w:rsidR="007A7B34" w:rsidRPr="00E95882">
              <w:rPr>
                <w:rFonts w:ascii="Verdana" w:hAnsi="Verdana"/>
                <w:color w:val="auto"/>
                <w:sz w:val="18"/>
                <w:szCs w:val="18"/>
              </w:rPr>
              <w:t xml:space="preserve">il rispetto di </w:t>
            </w:r>
            <w:r w:rsidRPr="00E95882">
              <w:rPr>
                <w:rFonts w:ascii="Verdana" w:hAnsi="Verdana"/>
                <w:color w:val="auto"/>
                <w:sz w:val="18"/>
                <w:szCs w:val="18"/>
              </w:rPr>
              <w:t xml:space="preserve">quanto richiesto </w:t>
            </w:r>
            <w:r w:rsidR="007A7B34" w:rsidRPr="00E95882">
              <w:rPr>
                <w:rFonts w:ascii="Verdana" w:hAnsi="Verdana"/>
                <w:color w:val="auto"/>
                <w:sz w:val="18"/>
                <w:szCs w:val="18"/>
              </w:rPr>
              <w:t xml:space="preserve">il candidato dovrà inviare copia del frontespizio di contratti con le generalità, dal quale si dovrà evincere </w:t>
            </w:r>
            <w:r w:rsidR="00E95882" w:rsidRPr="00E95882">
              <w:rPr>
                <w:rFonts w:ascii="Verdana" w:hAnsi="Verdana"/>
                <w:color w:val="auto"/>
                <w:sz w:val="18"/>
                <w:szCs w:val="18"/>
              </w:rPr>
              <w:t>chiaramente</w:t>
            </w:r>
            <w:r w:rsidR="007A7B34" w:rsidRPr="00E95882">
              <w:rPr>
                <w:rFonts w:ascii="Verdana" w:hAnsi="Verdana"/>
                <w:color w:val="auto"/>
                <w:sz w:val="18"/>
                <w:szCs w:val="18"/>
              </w:rPr>
              <w:t xml:space="preserve"> lo scopo del lavoro, data di inizio e fine, durata</w:t>
            </w:r>
            <w:r w:rsidR="00E95882" w:rsidRPr="00E95882">
              <w:rPr>
                <w:rFonts w:ascii="Verdana" w:hAnsi="Verdana"/>
                <w:color w:val="auto"/>
                <w:sz w:val="18"/>
                <w:szCs w:val="18"/>
              </w:rPr>
              <w:t xml:space="preserve"> e validità amministrativa.</w:t>
            </w:r>
          </w:p>
          <w:p w:rsidR="00A65D2D" w:rsidRPr="00011672" w:rsidRDefault="00A65D2D" w:rsidP="00B05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color w:val="auto"/>
              </w:rPr>
            </w:pPr>
          </w:p>
          <w:p w:rsidR="00B05B9D" w:rsidRPr="00011672" w:rsidRDefault="00191110" w:rsidP="00B05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color w:val="auto"/>
              </w:rPr>
            </w:pPr>
            <w:r w:rsidRPr="00011672">
              <w:rPr>
                <w:i/>
                <w:color w:val="auto"/>
              </w:rPr>
              <w:t>b</w:t>
            </w:r>
            <w:r w:rsidR="00B05B9D" w:rsidRPr="00011672">
              <w:rPr>
                <w:i/>
                <w:color w:val="auto"/>
              </w:rPr>
              <w:t xml:space="preserve">)     Organizzazione </w:t>
            </w:r>
          </w:p>
          <w:p w:rsidR="000E0C8B" w:rsidRPr="00011672" w:rsidRDefault="000E0C8B" w:rsidP="000E0C8B">
            <w:pPr>
              <w:jc w:val="both"/>
              <w:rPr>
                <w:rFonts w:ascii="Verdana" w:hAnsi="Verdana"/>
                <w:color w:val="auto"/>
                <w:sz w:val="18"/>
                <w:szCs w:val="18"/>
              </w:rPr>
            </w:pPr>
            <w:r w:rsidRPr="00011672">
              <w:rPr>
                <w:rFonts w:ascii="Verdana" w:hAnsi="Verdana"/>
                <w:color w:val="auto"/>
                <w:sz w:val="18"/>
                <w:szCs w:val="18"/>
              </w:rPr>
              <w:t>Il candidato dovrà fornire e descrivere la propria organizzazione societaria, inoltre dovrà inviare l’organigramma, con indicazione del numero e del ruolo delle risorse, che lo stesso metterà a disposizione della commessa</w:t>
            </w:r>
          </w:p>
          <w:p w:rsidR="00B05B9D" w:rsidRPr="00011672" w:rsidRDefault="00B05B9D" w:rsidP="00B05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color w:val="auto"/>
              </w:rPr>
            </w:pPr>
          </w:p>
          <w:p w:rsidR="00B05B9D" w:rsidRDefault="00191110" w:rsidP="00B05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auto"/>
              </w:rPr>
            </w:pPr>
            <w:r w:rsidRPr="00011672">
              <w:rPr>
                <w:i/>
                <w:color w:val="auto"/>
              </w:rPr>
              <w:t>c</w:t>
            </w:r>
            <w:r w:rsidR="00B05B9D" w:rsidRPr="00011672">
              <w:rPr>
                <w:i/>
                <w:color w:val="auto"/>
              </w:rPr>
              <w:t>)     Potenzialità / Disponibilità</w:t>
            </w:r>
          </w:p>
          <w:p w:rsidR="00871E8F" w:rsidRPr="00D57286" w:rsidRDefault="00871E8F" w:rsidP="00B05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auto"/>
                <w:u w:val="single"/>
              </w:rPr>
            </w:pPr>
            <w:r w:rsidRPr="00D57286">
              <w:rPr>
                <w:i/>
                <w:color w:val="auto"/>
                <w:u w:val="single"/>
              </w:rPr>
              <w:t>c.1 personale del Candidato</w:t>
            </w:r>
          </w:p>
          <w:p w:rsidR="00A34ED5" w:rsidRDefault="00A34ED5" w:rsidP="00E97A59">
            <w:pPr>
              <w:jc w:val="both"/>
              <w:rPr>
                <w:rFonts w:ascii="Verdana" w:hAnsi="Verdana"/>
                <w:sz w:val="18"/>
                <w:szCs w:val="18"/>
              </w:rPr>
            </w:pPr>
          </w:p>
          <w:p w:rsidR="00A34ED5" w:rsidRDefault="00871E8F" w:rsidP="00F74AAC">
            <w:pPr>
              <w:autoSpaceDE w:val="0"/>
              <w:autoSpaceDN w:val="0"/>
              <w:adjustRightInd w:val="0"/>
              <w:rPr>
                <w:rFonts w:ascii="Verdana" w:hAnsi="Verdana"/>
                <w:sz w:val="18"/>
                <w:szCs w:val="18"/>
              </w:rPr>
            </w:pPr>
            <w:r>
              <w:rPr>
                <w:rFonts w:ascii="Verdana" w:hAnsi="Verdana"/>
                <w:sz w:val="18"/>
                <w:szCs w:val="18"/>
              </w:rPr>
              <w:t>Il</w:t>
            </w:r>
            <w:r w:rsidR="000E0C8B" w:rsidRPr="00144C05">
              <w:rPr>
                <w:rFonts w:ascii="Verdana" w:hAnsi="Verdana"/>
                <w:sz w:val="18"/>
                <w:szCs w:val="18"/>
              </w:rPr>
              <w:t xml:space="preserve"> candidato, dovrà fornire evidenza della disponibilità di</w:t>
            </w:r>
            <w:r w:rsidR="001D1855">
              <w:rPr>
                <w:rFonts w:ascii="Verdana" w:hAnsi="Verdana"/>
                <w:sz w:val="18"/>
                <w:szCs w:val="18"/>
              </w:rPr>
              <w:t>:</w:t>
            </w:r>
          </w:p>
          <w:p w:rsidR="001D1855" w:rsidRPr="00E97A59" w:rsidRDefault="001D1855" w:rsidP="00810B89">
            <w:pPr>
              <w:pStyle w:val="Paragrafoelenco"/>
              <w:numPr>
                <w:ilvl w:val="0"/>
                <w:numId w:val="27"/>
              </w:numPr>
              <w:autoSpaceDE w:val="0"/>
              <w:autoSpaceDN w:val="0"/>
              <w:adjustRightInd w:val="0"/>
            </w:pPr>
            <w:r w:rsidRPr="00E97A59">
              <w:t>No.1 Direttore di Cantiere (dirigente di attività di cantiere);</w:t>
            </w:r>
          </w:p>
          <w:p w:rsidR="001D1855" w:rsidRPr="00E97A59" w:rsidRDefault="001D1855" w:rsidP="00810B89">
            <w:pPr>
              <w:pStyle w:val="Paragrafoelenco"/>
              <w:numPr>
                <w:ilvl w:val="0"/>
                <w:numId w:val="27"/>
              </w:numPr>
              <w:autoSpaceDE w:val="0"/>
              <w:autoSpaceDN w:val="0"/>
              <w:adjustRightInd w:val="0"/>
            </w:pPr>
            <w:r w:rsidRPr="00E97A59">
              <w:t>No.</w:t>
            </w:r>
            <w:r w:rsidR="00A34ED5" w:rsidRPr="00E97A59">
              <w:t xml:space="preserve">3 </w:t>
            </w:r>
            <w:r w:rsidRPr="00E97A59">
              <w:t>Preposti di Cantiere (Capo cantiere);</w:t>
            </w:r>
          </w:p>
          <w:p w:rsidR="00A34ED5" w:rsidRPr="00E97A59" w:rsidRDefault="001D1855" w:rsidP="00810B89">
            <w:pPr>
              <w:pStyle w:val="Paragrafoelenco"/>
              <w:numPr>
                <w:ilvl w:val="0"/>
                <w:numId w:val="27"/>
              </w:numPr>
              <w:autoSpaceDE w:val="0"/>
              <w:autoSpaceDN w:val="0"/>
              <w:adjustRightInd w:val="0"/>
              <w:rPr>
                <w:lang w:val="en-US"/>
              </w:rPr>
            </w:pPr>
            <w:r w:rsidRPr="00E97A59">
              <w:rPr>
                <w:lang w:val="en-US"/>
              </w:rPr>
              <w:lastRenderedPageBreak/>
              <w:t>No.1 QAQC manager;</w:t>
            </w:r>
          </w:p>
          <w:p w:rsidR="001D1855" w:rsidRPr="00E97A59" w:rsidRDefault="001D1855" w:rsidP="00810B89">
            <w:pPr>
              <w:pStyle w:val="Paragrafoelenco"/>
              <w:numPr>
                <w:ilvl w:val="0"/>
                <w:numId w:val="27"/>
              </w:numPr>
              <w:autoSpaceDE w:val="0"/>
              <w:autoSpaceDN w:val="0"/>
              <w:adjustRightInd w:val="0"/>
              <w:rPr>
                <w:lang w:val="en-US"/>
              </w:rPr>
            </w:pPr>
            <w:r w:rsidRPr="00E97A59">
              <w:rPr>
                <w:lang w:val="en-US"/>
              </w:rPr>
              <w:t>No. 1 Engineering manager;</w:t>
            </w:r>
          </w:p>
          <w:p w:rsidR="00A34ED5" w:rsidRPr="00E97A59" w:rsidRDefault="001D1855" w:rsidP="00810B89">
            <w:pPr>
              <w:pStyle w:val="Paragrafoelenco"/>
              <w:numPr>
                <w:ilvl w:val="0"/>
                <w:numId w:val="27"/>
              </w:numPr>
              <w:autoSpaceDE w:val="0"/>
              <w:autoSpaceDN w:val="0"/>
              <w:adjustRightInd w:val="0"/>
              <w:rPr>
                <w:rFonts w:ascii="Verdana" w:hAnsi="Verdana"/>
                <w:sz w:val="18"/>
                <w:szCs w:val="18"/>
              </w:rPr>
            </w:pPr>
            <w:r w:rsidRPr="00E97A59">
              <w:t>No. 1 HSE manager;</w:t>
            </w:r>
          </w:p>
          <w:p w:rsidR="00A34ED5" w:rsidRPr="00A8296A" w:rsidRDefault="001B5D5B" w:rsidP="00810B89">
            <w:pPr>
              <w:pStyle w:val="Paragrafoelenco"/>
              <w:numPr>
                <w:ilvl w:val="0"/>
                <w:numId w:val="27"/>
              </w:numPr>
              <w:autoSpaceDE w:val="0"/>
              <w:autoSpaceDN w:val="0"/>
              <w:adjustRightInd w:val="0"/>
            </w:pPr>
            <w:r w:rsidRPr="00E97A59">
              <w:t>No.</w:t>
            </w:r>
            <w:r w:rsidR="00A34ED5" w:rsidRPr="00E97A59">
              <w:t>1</w:t>
            </w:r>
            <w:r w:rsidR="00A34ED5" w:rsidRPr="00A8296A">
              <w:t>5</w:t>
            </w:r>
            <w:r w:rsidRPr="00A8296A">
              <w:t xml:space="preserve"> elettricisti</w:t>
            </w:r>
            <w:r w:rsidR="00A34ED5" w:rsidRPr="00A8296A">
              <w:t>;</w:t>
            </w:r>
          </w:p>
          <w:p w:rsidR="00E164E3" w:rsidRPr="00A8296A" w:rsidRDefault="001B5D5B" w:rsidP="00810B89">
            <w:pPr>
              <w:pStyle w:val="Paragrafoelenco"/>
              <w:numPr>
                <w:ilvl w:val="0"/>
                <w:numId w:val="27"/>
              </w:numPr>
              <w:autoSpaceDE w:val="0"/>
              <w:autoSpaceDN w:val="0"/>
              <w:adjustRightInd w:val="0"/>
              <w:rPr>
                <w:rFonts w:ascii="Verdana" w:hAnsi="Verdana"/>
                <w:sz w:val="18"/>
                <w:szCs w:val="18"/>
              </w:rPr>
            </w:pPr>
            <w:r w:rsidRPr="00A8296A">
              <w:t>No.</w:t>
            </w:r>
            <w:r w:rsidR="00A34ED5" w:rsidRPr="00A8296A">
              <w:t xml:space="preserve">15 </w:t>
            </w:r>
            <w:r w:rsidRPr="00A8296A">
              <w:t>strumentisti</w:t>
            </w:r>
            <w:r w:rsidR="001D1855" w:rsidRPr="00A8296A">
              <w:t xml:space="preserve"> </w:t>
            </w:r>
          </w:p>
          <w:p w:rsidR="00810B89" w:rsidRDefault="00616220" w:rsidP="00D57286">
            <w:pPr>
              <w:pStyle w:val="Paragrafoelenco"/>
              <w:numPr>
                <w:ilvl w:val="0"/>
                <w:numId w:val="27"/>
              </w:numPr>
              <w:rPr>
                <w:rFonts w:ascii="Verdana" w:hAnsi="Verdana"/>
                <w:sz w:val="18"/>
                <w:szCs w:val="18"/>
              </w:rPr>
            </w:pPr>
            <w:r w:rsidRPr="00A8296A">
              <w:t>No.5 specialisti di telecomunicazioni</w:t>
            </w:r>
            <w:r w:rsidR="00B9797D" w:rsidRPr="00A8296A">
              <w:t>/ICT/Telecom</w:t>
            </w:r>
          </w:p>
          <w:p w:rsidR="00810B89" w:rsidRDefault="00810B89" w:rsidP="00D57286">
            <w:pPr>
              <w:autoSpaceDE w:val="0"/>
              <w:autoSpaceDN w:val="0"/>
              <w:adjustRightInd w:val="0"/>
              <w:ind w:left="360"/>
              <w:rPr>
                <w:rFonts w:ascii="Verdana" w:hAnsi="Verdana"/>
                <w:sz w:val="18"/>
                <w:szCs w:val="18"/>
              </w:rPr>
            </w:pPr>
            <w:r>
              <w:rPr>
                <w:rFonts w:ascii="Verdana" w:hAnsi="Verdana"/>
                <w:sz w:val="18"/>
                <w:szCs w:val="18"/>
              </w:rPr>
              <w:t xml:space="preserve">Al fine di dimostrare il possesso del presente requisito, il Candidato dovrà fornire copia dei </w:t>
            </w:r>
            <w:r w:rsidRPr="00D57286">
              <w:rPr>
                <w:rFonts w:ascii="Verdana" w:hAnsi="Verdana"/>
                <w:sz w:val="18"/>
                <w:szCs w:val="18"/>
              </w:rPr>
              <w:t>Curricul</w:t>
            </w:r>
            <w:r>
              <w:rPr>
                <w:rFonts w:ascii="Verdana" w:hAnsi="Verdana"/>
                <w:sz w:val="18"/>
                <w:szCs w:val="18"/>
              </w:rPr>
              <w:t>a</w:t>
            </w:r>
            <w:r w:rsidRPr="00D57286">
              <w:rPr>
                <w:rFonts w:ascii="Verdana" w:hAnsi="Verdana"/>
                <w:sz w:val="18"/>
                <w:szCs w:val="18"/>
              </w:rPr>
              <w:t xml:space="preserve"> Professionali dei tecnici richiesti</w:t>
            </w:r>
            <w:r>
              <w:rPr>
                <w:rFonts w:ascii="Verdana" w:hAnsi="Verdana"/>
                <w:sz w:val="18"/>
                <w:szCs w:val="18"/>
              </w:rPr>
              <w:t>,</w:t>
            </w:r>
            <w:r w:rsidRPr="00D57286">
              <w:rPr>
                <w:rFonts w:ascii="Verdana" w:hAnsi="Verdana"/>
                <w:sz w:val="18"/>
                <w:szCs w:val="18"/>
              </w:rPr>
              <w:t xml:space="preserve"> allegando certificati/certificazioni (o quanto altro necessario) comprovanti il rispetto di quanto richiesto al presente punto. </w:t>
            </w:r>
          </w:p>
          <w:p w:rsidR="00F74AAC" w:rsidRDefault="00F74AAC" w:rsidP="000E0C8B">
            <w:pPr>
              <w:jc w:val="both"/>
              <w:rPr>
                <w:rFonts w:ascii="Verdana" w:hAnsi="Verdana"/>
                <w:sz w:val="18"/>
                <w:szCs w:val="18"/>
              </w:rPr>
            </w:pPr>
          </w:p>
          <w:p w:rsidR="00810B89" w:rsidRDefault="00810B89" w:rsidP="000E0C8B">
            <w:pPr>
              <w:jc w:val="both"/>
              <w:rPr>
                <w:rFonts w:ascii="Verdana" w:hAnsi="Verdana"/>
                <w:sz w:val="18"/>
                <w:szCs w:val="18"/>
              </w:rPr>
            </w:pPr>
            <w:r>
              <w:rPr>
                <w:rFonts w:ascii="Verdana" w:hAnsi="Verdana"/>
                <w:sz w:val="18"/>
                <w:szCs w:val="18"/>
              </w:rPr>
              <w:t>c.</w:t>
            </w:r>
            <w:r w:rsidR="0042486C">
              <w:rPr>
                <w:rFonts w:ascii="Verdana" w:hAnsi="Verdana"/>
                <w:sz w:val="18"/>
                <w:szCs w:val="18"/>
              </w:rPr>
              <w:t>2</w:t>
            </w:r>
            <w:r>
              <w:rPr>
                <w:rFonts w:ascii="Verdana" w:hAnsi="Verdana"/>
                <w:sz w:val="18"/>
                <w:szCs w:val="18"/>
              </w:rPr>
              <w:t xml:space="preserve"> </w:t>
            </w:r>
            <w:r w:rsidRPr="00D57286">
              <w:rPr>
                <w:rFonts w:ascii="Verdana" w:hAnsi="Verdana"/>
                <w:i/>
                <w:sz w:val="18"/>
                <w:szCs w:val="18"/>
                <w:u w:val="single"/>
              </w:rPr>
              <w:t xml:space="preserve">Officina </w:t>
            </w:r>
          </w:p>
          <w:p w:rsidR="00810B89" w:rsidRDefault="00810B89" w:rsidP="000E0C8B">
            <w:pPr>
              <w:jc w:val="both"/>
              <w:rPr>
                <w:rFonts w:ascii="Verdana" w:hAnsi="Verdana"/>
                <w:sz w:val="18"/>
                <w:szCs w:val="18"/>
              </w:rPr>
            </w:pPr>
          </w:p>
          <w:p w:rsidR="00810B89" w:rsidRPr="00144C05" w:rsidRDefault="00810B89" w:rsidP="00810B89">
            <w:pPr>
              <w:jc w:val="both"/>
              <w:rPr>
                <w:rFonts w:ascii="Verdana" w:hAnsi="Verdana"/>
                <w:sz w:val="18"/>
                <w:szCs w:val="18"/>
              </w:rPr>
            </w:pPr>
            <w:r w:rsidRPr="00144C05">
              <w:rPr>
                <w:rFonts w:ascii="Verdana" w:hAnsi="Verdana"/>
                <w:sz w:val="18"/>
                <w:szCs w:val="18"/>
              </w:rPr>
              <w:t>Il candidato dovrà forni</w:t>
            </w:r>
            <w:r>
              <w:rPr>
                <w:rFonts w:ascii="Verdana" w:hAnsi="Verdana"/>
                <w:sz w:val="18"/>
                <w:szCs w:val="18"/>
              </w:rPr>
              <w:t>re evidenza della disponibilità</w:t>
            </w:r>
            <w:r w:rsidR="009B464F">
              <w:rPr>
                <w:rFonts w:ascii="Verdana" w:hAnsi="Verdana"/>
                <w:sz w:val="18"/>
                <w:szCs w:val="18"/>
              </w:rPr>
              <w:t>,</w:t>
            </w:r>
            <w:r w:rsidR="009B464F" w:rsidRPr="00011672">
              <w:rPr>
                <w:rFonts w:ascii="Verdana" w:hAnsi="Verdana"/>
                <w:sz w:val="18"/>
                <w:szCs w:val="18"/>
              </w:rPr>
              <w:t xml:space="preserve"> nel raggio </w:t>
            </w:r>
            <w:r w:rsidR="00C96179">
              <w:rPr>
                <w:rFonts w:ascii="Verdana" w:hAnsi="Verdana"/>
                <w:sz w:val="18"/>
                <w:szCs w:val="18"/>
              </w:rPr>
              <w:t>di 50</w:t>
            </w:r>
            <w:r w:rsidR="009B464F" w:rsidRPr="00011672">
              <w:rPr>
                <w:rFonts w:ascii="Verdana" w:hAnsi="Verdana"/>
                <w:sz w:val="18"/>
                <w:szCs w:val="18"/>
              </w:rPr>
              <w:t xml:space="preserve"> km dal sito della Raffineria di Gela</w:t>
            </w:r>
            <w:r>
              <w:rPr>
                <w:rFonts w:ascii="Verdana" w:hAnsi="Verdana"/>
                <w:sz w:val="18"/>
                <w:szCs w:val="18"/>
              </w:rPr>
              <w:t xml:space="preserve">, </w:t>
            </w:r>
            <w:r w:rsidRPr="00144C05">
              <w:rPr>
                <w:rFonts w:ascii="Verdana" w:hAnsi="Verdana"/>
                <w:sz w:val="18"/>
                <w:szCs w:val="18"/>
              </w:rPr>
              <w:t xml:space="preserve">di un’officina </w:t>
            </w:r>
            <w:r>
              <w:rPr>
                <w:rFonts w:ascii="Verdana" w:hAnsi="Verdana"/>
                <w:sz w:val="18"/>
                <w:szCs w:val="18"/>
              </w:rPr>
              <w:t>idonea all’esecuzione del</w:t>
            </w:r>
            <w:r w:rsidRPr="00144C05">
              <w:rPr>
                <w:rFonts w:ascii="Verdana" w:hAnsi="Verdana"/>
                <w:sz w:val="18"/>
                <w:szCs w:val="18"/>
              </w:rPr>
              <w:t xml:space="preserve">le attività di: </w:t>
            </w:r>
          </w:p>
          <w:p w:rsidR="00810B89" w:rsidRPr="00144C05" w:rsidRDefault="00810B89" w:rsidP="00810B89">
            <w:pPr>
              <w:pStyle w:val="Paragrafoelenco"/>
              <w:numPr>
                <w:ilvl w:val="0"/>
                <w:numId w:val="27"/>
              </w:numPr>
              <w:contextualSpacing w:val="0"/>
              <w:jc w:val="both"/>
              <w:rPr>
                <w:rFonts w:ascii="Verdana" w:hAnsi="Verdana"/>
                <w:sz w:val="18"/>
                <w:szCs w:val="18"/>
              </w:rPr>
            </w:pPr>
            <w:r w:rsidRPr="00144C05">
              <w:rPr>
                <w:rFonts w:ascii="Verdana" w:hAnsi="Verdana"/>
                <w:sz w:val="18"/>
                <w:szCs w:val="18"/>
              </w:rPr>
              <w:t>Prefabbricazione supporti e staffe;</w:t>
            </w:r>
          </w:p>
          <w:p w:rsidR="00810B89" w:rsidRPr="00144C05" w:rsidRDefault="00810B89" w:rsidP="00810B89">
            <w:pPr>
              <w:pStyle w:val="Paragrafoelenco"/>
              <w:numPr>
                <w:ilvl w:val="0"/>
                <w:numId w:val="27"/>
              </w:numPr>
              <w:contextualSpacing w:val="0"/>
              <w:jc w:val="both"/>
              <w:rPr>
                <w:rFonts w:ascii="Verdana" w:hAnsi="Verdana"/>
                <w:sz w:val="18"/>
                <w:szCs w:val="18"/>
              </w:rPr>
            </w:pPr>
            <w:r w:rsidRPr="00144C05">
              <w:rPr>
                <w:rFonts w:ascii="Verdana" w:hAnsi="Verdana"/>
                <w:sz w:val="18"/>
                <w:szCs w:val="18"/>
              </w:rPr>
              <w:t xml:space="preserve">Prefabbricazione pezzi speciali passerelle e </w:t>
            </w:r>
            <w:proofErr w:type="spellStart"/>
            <w:r w:rsidRPr="00144C05">
              <w:rPr>
                <w:rFonts w:ascii="Verdana" w:hAnsi="Verdana"/>
                <w:sz w:val="18"/>
                <w:szCs w:val="18"/>
              </w:rPr>
              <w:t>conduits</w:t>
            </w:r>
            <w:proofErr w:type="spellEnd"/>
            <w:r w:rsidRPr="00144C05">
              <w:rPr>
                <w:rFonts w:ascii="Verdana" w:hAnsi="Verdana"/>
                <w:sz w:val="18"/>
                <w:szCs w:val="18"/>
              </w:rPr>
              <w:t>;</w:t>
            </w:r>
          </w:p>
          <w:p w:rsidR="00810B89" w:rsidRPr="00144C05" w:rsidRDefault="00810B89" w:rsidP="00810B89">
            <w:pPr>
              <w:pStyle w:val="Paragrafoelenco"/>
              <w:numPr>
                <w:ilvl w:val="0"/>
                <w:numId w:val="27"/>
              </w:numPr>
              <w:contextualSpacing w:val="0"/>
              <w:jc w:val="both"/>
              <w:rPr>
                <w:rFonts w:ascii="Verdana" w:hAnsi="Verdana"/>
                <w:sz w:val="18"/>
                <w:szCs w:val="18"/>
              </w:rPr>
            </w:pPr>
            <w:r w:rsidRPr="00144C05">
              <w:rPr>
                <w:rFonts w:ascii="Verdana" w:hAnsi="Verdana"/>
                <w:sz w:val="18"/>
                <w:szCs w:val="18"/>
              </w:rPr>
              <w:t>Pr</w:t>
            </w:r>
            <w:r>
              <w:rPr>
                <w:rFonts w:ascii="Verdana" w:hAnsi="Verdana"/>
                <w:sz w:val="18"/>
                <w:szCs w:val="18"/>
              </w:rPr>
              <w:t>e</w:t>
            </w:r>
            <w:r w:rsidRPr="00144C05">
              <w:rPr>
                <w:rFonts w:ascii="Verdana" w:hAnsi="Verdana"/>
                <w:sz w:val="18"/>
                <w:szCs w:val="18"/>
              </w:rPr>
              <w:t>f</w:t>
            </w:r>
            <w:r>
              <w:rPr>
                <w:rFonts w:ascii="Verdana" w:hAnsi="Verdana"/>
                <w:sz w:val="18"/>
                <w:szCs w:val="18"/>
              </w:rPr>
              <w:t>a</w:t>
            </w:r>
            <w:r w:rsidRPr="00144C05">
              <w:rPr>
                <w:rFonts w:ascii="Verdana" w:hAnsi="Verdana"/>
                <w:sz w:val="18"/>
                <w:szCs w:val="18"/>
              </w:rPr>
              <w:t>bbricazione primari;</w:t>
            </w:r>
          </w:p>
          <w:p w:rsidR="00810B89" w:rsidRDefault="00810B89" w:rsidP="00810B89">
            <w:pPr>
              <w:pStyle w:val="Paragrafoelenco"/>
              <w:numPr>
                <w:ilvl w:val="0"/>
                <w:numId w:val="27"/>
              </w:numPr>
              <w:contextualSpacing w:val="0"/>
              <w:jc w:val="both"/>
              <w:rPr>
                <w:rFonts w:ascii="Verdana" w:hAnsi="Verdana"/>
                <w:sz w:val="18"/>
                <w:szCs w:val="18"/>
              </w:rPr>
            </w:pPr>
            <w:r w:rsidRPr="00144C05">
              <w:rPr>
                <w:rFonts w:ascii="Verdana" w:hAnsi="Verdana"/>
                <w:sz w:val="18"/>
                <w:szCs w:val="18"/>
              </w:rPr>
              <w:t>Taratura al banco di valvole di sicurezza e strumenti.</w:t>
            </w:r>
          </w:p>
          <w:p w:rsidR="009B464F" w:rsidRDefault="009B464F" w:rsidP="00D5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color w:val="FF0000"/>
              </w:rPr>
            </w:pPr>
          </w:p>
          <w:p w:rsidR="00810B89" w:rsidRPr="00C96179" w:rsidRDefault="009B464F" w:rsidP="00D5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olor w:val="auto"/>
                <w:sz w:val="18"/>
                <w:szCs w:val="18"/>
              </w:rPr>
            </w:pPr>
            <w:r w:rsidRPr="00C96179">
              <w:rPr>
                <w:color w:val="auto"/>
              </w:rPr>
              <w:t xml:space="preserve">Tale evidenza dovrà essere fornita attraverso una dichiarazione del Candidato sottoscritta in conformità alle disposizioni di cui al DPR n. 445 del 2000 circa il possesso, l’istituzione o comunque la disponibilità, </w:t>
            </w:r>
            <w:r w:rsidRPr="00C96179">
              <w:rPr>
                <w:rFonts w:ascii="Verdana" w:hAnsi="Verdana"/>
                <w:color w:val="auto"/>
                <w:sz w:val="18"/>
                <w:szCs w:val="18"/>
              </w:rPr>
              <w:t>in forza di titolo giuridico a ciò idoneo, di tale predetta officina.</w:t>
            </w:r>
          </w:p>
          <w:p w:rsidR="009B464F" w:rsidRPr="00D57286" w:rsidRDefault="009B464F" w:rsidP="00810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p w:rsidR="000E0C8B" w:rsidRPr="00D57286" w:rsidRDefault="009B464F" w:rsidP="00D57286">
            <w:pPr>
              <w:jc w:val="both"/>
              <w:rPr>
                <w:rFonts w:ascii="Verdana" w:hAnsi="Verdana"/>
                <w:sz w:val="18"/>
                <w:szCs w:val="18"/>
              </w:rPr>
            </w:pPr>
            <w:r>
              <w:rPr>
                <w:rFonts w:ascii="Verdana" w:hAnsi="Verdana"/>
                <w:sz w:val="18"/>
                <w:szCs w:val="18"/>
              </w:rPr>
              <w:t>Alla dichiarazione predetta dovrà altresì essere allegata d</w:t>
            </w:r>
            <w:r w:rsidR="000E0C8B" w:rsidRPr="00D57286">
              <w:rPr>
                <w:rFonts w:ascii="Verdana" w:hAnsi="Verdana"/>
                <w:sz w:val="18"/>
                <w:szCs w:val="18"/>
              </w:rPr>
              <w:t>ocumentazione</w:t>
            </w:r>
            <w:r>
              <w:rPr>
                <w:rFonts w:ascii="Verdana" w:hAnsi="Verdana"/>
                <w:sz w:val="18"/>
                <w:szCs w:val="18"/>
              </w:rPr>
              <w:t xml:space="preserve"> idonea ad</w:t>
            </w:r>
            <w:r w:rsidR="000E0C8B" w:rsidRPr="00D57286">
              <w:rPr>
                <w:rFonts w:ascii="Verdana" w:hAnsi="Verdana"/>
                <w:sz w:val="18"/>
                <w:szCs w:val="18"/>
              </w:rPr>
              <w:t xml:space="preserve"> </w:t>
            </w:r>
            <w:r w:rsidRPr="00D57286">
              <w:rPr>
                <w:rFonts w:ascii="Verdana" w:hAnsi="Verdana"/>
                <w:sz w:val="18"/>
                <w:szCs w:val="18"/>
              </w:rPr>
              <w:t>attesta</w:t>
            </w:r>
            <w:r>
              <w:rPr>
                <w:rFonts w:ascii="Verdana" w:hAnsi="Verdana"/>
                <w:sz w:val="18"/>
                <w:szCs w:val="18"/>
              </w:rPr>
              <w:t>r</w:t>
            </w:r>
            <w:r w:rsidRPr="00D57286">
              <w:rPr>
                <w:rFonts w:ascii="Verdana" w:hAnsi="Verdana"/>
                <w:sz w:val="18"/>
                <w:szCs w:val="18"/>
              </w:rPr>
              <w:t xml:space="preserve">e </w:t>
            </w:r>
            <w:r>
              <w:rPr>
                <w:rFonts w:ascii="Verdana" w:hAnsi="Verdana"/>
                <w:sz w:val="18"/>
                <w:szCs w:val="18"/>
              </w:rPr>
              <w:t xml:space="preserve">il </w:t>
            </w:r>
            <w:r w:rsidR="000E0C8B" w:rsidRPr="00D57286">
              <w:rPr>
                <w:rFonts w:ascii="Verdana" w:hAnsi="Verdana"/>
                <w:sz w:val="18"/>
                <w:szCs w:val="18"/>
              </w:rPr>
              <w:t>layout</w:t>
            </w:r>
            <w:r>
              <w:rPr>
                <w:rFonts w:ascii="Verdana" w:hAnsi="Verdana"/>
                <w:sz w:val="18"/>
                <w:szCs w:val="18"/>
              </w:rPr>
              <w:t xml:space="preserve"> dell’officina con </w:t>
            </w:r>
            <w:r w:rsidR="00A1170D">
              <w:rPr>
                <w:rFonts w:ascii="Verdana" w:hAnsi="Verdana"/>
                <w:sz w:val="18"/>
                <w:szCs w:val="18"/>
              </w:rPr>
              <w:t xml:space="preserve">la </w:t>
            </w:r>
            <w:r w:rsidR="00A1170D" w:rsidRPr="00D57286">
              <w:rPr>
                <w:rFonts w:ascii="Verdana" w:hAnsi="Verdana"/>
                <w:sz w:val="18"/>
                <w:szCs w:val="18"/>
              </w:rPr>
              <w:t>descrizione</w:t>
            </w:r>
            <w:r w:rsidR="000E0C8B" w:rsidRPr="00D57286">
              <w:rPr>
                <w:rFonts w:ascii="Verdana" w:hAnsi="Verdana"/>
                <w:sz w:val="18"/>
                <w:szCs w:val="18"/>
              </w:rPr>
              <w:t xml:space="preserve"> delle attrezzature principali ivi inserite e </w:t>
            </w:r>
            <w:r>
              <w:rPr>
                <w:rFonts w:ascii="Verdana" w:hAnsi="Verdana"/>
                <w:sz w:val="18"/>
                <w:szCs w:val="18"/>
              </w:rPr>
              <w:t xml:space="preserve">delle </w:t>
            </w:r>
            <w:r w:rsidRPr="008356E0">
              <w:rPr>
                <w:rFonts w:ascii="Verdana" w:hAnsi="Verdana"/>
                <w:sz w:val="18"/>
                <w:szCs w:val="18"/>
              </w:rPr>
              <w:t xml:space="preserve">attività </w:t>
            </w:r>
            <w:r w:rsidR="000E0C8B" w:rsidRPr="00D57286">
              <w:rPr>
                <w:rFonts w:ascii="Verdana" w:hAnsi="Verdana"/>
                <w:sz w:val="18"/>
                <w:szCs w:val="18"/>
              </w:rPr>
              <w:t>principali ivi eseguite</w:t>
            </w:r>
            <w:r>
              <w:rPr>
                <w:rFonts w:ascii="Verdana" w:hAnsi="Verdana"/>
                <w:sz w:val="18"/>
                <w:szCs w:val="18"/>
              </w:rPr>
              <w:t xml:space="preserve">, nonché la presenza di </w:t>
            </w:r>
            <w:r w:rsidR="005E5EA6" w:rsidRPr="00A1170D">
              <w:rPr>
                <w:rFonts w:ascii="Verdana" w:hAnsi="Verdana"/>
                <w:sz w:val="18"/>
                <w:szCs w:val="18"/>
              </w:rPr>
              <w:t xml:space="preserve">uffici di cantiere completamente attrezzati, arredati, condizionati, magazzini con guardiania e </w:t>
            </w:r>
            <w:r w:rsidR="00A1170D" w:rsidRPr="00A1170D">
              <w:rPr>
                <w:rFonts w:ascii="Verdana" w:hAnsi="Verdana"/>
                <w:sz w:val="18"/>
                <w:szCs w:val="18"/>
              </w:rPr>
              <w:t>servizi adeguati</w:t>
            </w:r>
            <w:r w:rsidR="005E5EA6" w:rsidRPr="00A1170D">
              <w:rPr>
                <w:rFonts w:ascii="Verdana" w:hAnsi="Verdana"/>
                <w:sz w:val="18"/>
                <w:szCs w:val="18"/>
              </w:rPr>
              <w:t xml:space="preserve"> alle necessità</w:t>
            </w:r>
            <w:r w:rsidRPr="00A1170D">
              <w:rPr>
                <w:rFonts w:ascii="Verdana" w:hAnsi="Verdana"/>
                <w:sz w:val="18"/>
                <w:szCs w:val="18"/>
              </w:rPr>
              <w:t>,</w:t>
            </w:r>
            <w:r w:rsidR="00836894" w:rsidRPr="00A1170D">
              <w:rPr>
                <w:rFonts w:ascii="Verdana" w:hAnsi="Verdana"/>
                <w:sz w:val="18"/>
                <w:szCs w:val="18"/>
              </w:rPr>
              <w:t xml:space="preserve"> </w:t>
            </w:r>
            <w:r w:rsidR="005E5EA6" w:rsidRPr="00A1170D">
              <w:rPr>
                <w:rFonts w:ascii="Verdana" w:hAnsi="Verdana"/>
                <w:sz w:val="18"/>
                <w:szCs w:val="18"/>
              </w:rPr>
              <w:t>nel rispetto di tutte le normative e prescrizioni applicabili in Italia, anche in tema di qualità e sicurezza.</w:t>
            </w:r>
          </w:p>
          <w:p w:rsidR="003A3A26" w:rsidRPr="00A1170D" w:rsidRDefault="000E0C8B" w:rsidP="003E0F2A">
            <w:pPr>
              <w:jc w:val="both"/>
              <w:rPr>
                <w:rFonts w:ascii="Verdana" w:hAnsi="Verdana"/>
                <w:sz w:val="18"/>
                <w:szCs w:val="18"/>
              </w:rPr>
            </w:pPr>
            <w:r w:rsidRPr="00267BC6">
              <w:rPr>
                <w:rFonts w:ascii="Verdana" w:hAnsi="Verdana"/>
                <w:sz w:val="18"/>
                <w:szCs w:val="18"/>
              </w:rPr>
              <w:t xml:space="preserve"> </w:t>
            </w:r>
          </w:p>
        </w:tc>
      </w:tr>
      <w:tr w:rsidR="00137237" w:rsidTr="00054FCD">
        <w:trPr>
          <w:trHeight w:val="578"/>
        </w:trPr>
        <w:tc>
          <w:tcPr>
            <w:tcW w:w="10540" w:type="dxa"/>
          </w:tcPr>
          <w:p w:rsidR="00137237" w:rsidRDefault="00D84993">
            <w:pPr>
              <w:ind w:right="5930"/>
              <w:jc w:val="both"/>
            </w:pPr>
            <w:r>
              <w:rPr>
                <w:b/>
                <w:color w:val="181717"/>
                <w:sz w:val="18"/>
              </w:rPr>
              <w:lastRenderedPageBreak/>
              <w:t xml:space="preserve">III.1.4) Norme e criteri oggettivi di partecipazione </w:t>
            </w:r>
            <w:r>
              <w:rPr>
                <w:color w:val="181717"/>
                <w:sz w:val="18"/>
              </w:rPr>
              <w:t>Elenco</w:t>
            </w:r>
            <w:r w:rsidR="00782ABE">
              <w:rPr>
                <w:color w:val="181717"/>
                <w:sz w:val="18"/>
              </w:rPr>
              <w:t xml:space="preserve"> e </w:t>
            </w:r>
            <w:r>
              <w:rPr>
                <w:color w:val="181717"/>
                <w:sz w:val="18"/>
              </w:rPr>
              <w:t>breve descrizione delle norme e dei criteri:</w:t>
            </w:r>
          </w:p>
        </w:tc>
      </w:tr>
      <w:tr w:rsidR="00137237" w:rsidTr="00054FCD">
        <w:trPr>
          <w:trHeight w:val="1012"/>
        </w:trPr>
        <w:tc>
          <w:tcPr>
            <w:tcW w:w="10540" w:type="dxa"/>
          </w:tcPr>
          <w:p w:rsidR="00137237" w:rsidRDefault="00D84993">
            <w:pPr>
              <w:spacing w:after="134"/>
            </w:pPr>
            <w:r>
              <w:rPr>
                <w:b/>
                <w:color w:val="181717"/>
                <w:sz w:val="18"/>
              </w:rPr>
              <w:t xml:space="preserve">III.1.5) Informazioni concernenti contratti d'appalto riservati </w:t>
            </w:r>
            <w:r>
              <w:rPr>
                <w:color w:val="181717"/>
                <w:sz w:val="16"/>
                <w:vertAlign w:val="superscript"/>
              </w:rPr>
              <w:t>2</w:t>
            </w:r>
          </w:p>
          <w:p w:rsidR="00137237" w:rsidRDefault="00D84993">
            <w:pPr>
              <w:spacing w:after="45" w:line="260" w:lineRule="auto"/>
              <w:ind w:left="284" w:hanging="284"/>
            </w:pPr>
            <w:r>
              <w:rPr>
                <w:color w:val="181717"/>
                <w:sz w:val="18"/>
              </w:rPr>
              <w:t>⃞ Il contratto d’appalto è limitato a laboratori protetti e operatori economici il cui obiettivo sia l’integrazione sociale e professionale delle persone disabili e svantaggiate</w:t>
            </w:r>
          </w:p>
          <w:p w:rsidR="00137237" w:rsidRDefault="00D84993">
            <w:r>
              <w:rPr>
                <w:color w:val="181717"/>
                <w:sz w:val="18"/>
              </w:rPr>
              <w:t>⃞ L’esecuzione del contratto d’appalto avviene nel contesto di programmi di lavoro protetti</w:t>
            </w:r>
          </w:p>
        </w:tc>
      </w:tr>
      <w:tr w:rsidR="00137237" w:rsidTr="00054FCD">
        <w:trPr>
          <w:trHeight w:val="340"/>
        </w:trPr>
        <w:tc>
          <w:tcPr>
            <w:tcW w:w="10540" w:type="dxa"/>
            <w:shd w:val="clear" w:color="auto" w:fill="auto"/>
          </w:tcPr>
          <w:p w:rsidR="00137237" w:rsidRPr="00011672" w:rsidRDefault="00D84993">
            <w:pPr>
              <w:rPr>
                <w:color w:val="auto"/>
                <w:sz w:val="16"/>
                <w:vertAlign w:val="superscript"/>
              </w:rPr>
            </w:pPr>
            <w:r w:rsidRPr="00011672">
              <w:rPr>
                <w:b/>
                <w:color w:val="auto"/>
                <w:sz w:val="18"/>
              </w:rPr>
              <w:t xml:space="preserve">III.1.6) Cauzioni e garanzie richieste: </w:t>
            </w:r>
            <w:r w:rsidRPr="00011672">
              <w:rPr>
                <w:color w:val="auto"/>
                <w:sz w:val="16"/>
                <w:vertAlign w:val="superscript"/>
              </w:rPr>
              <w:t>2</w:t>
            </w:r>
            <w:r w:rsidR="00CF4D5E" w:rsidRPr="00011672">
              <w:rPr>
                <w:color w:val="auto"/>
                <w:sz w:val="16"/>
                <w:vertAlign w:val="superscript"/>
              </w:rPr>
              <w:t xml:space="preserve">  </w:t>
            </w:r>
          </w:p>
          <w:p w:rsidR="009D2E46" w:rsidRPr="00011672" w:rsidRDefault="009D2E46">
            <w:pPr>
              <w:rPr>
                <w:color w:val="auto"/>
              </w:rPr>
            </w:pPr>
            <w:r w:rsidRPr="00011672">
              <w:rPr>
                <w:i/>
                <w:color w:val="auto"/>
              </w:rPr>
              <w:t>Saranno indicate nella documentazione di gara che sarà inviata dall’</w:t>
            </w:r>
            <w:r w:rsidR="00F03F9D" w:rsidRPr="00011672">
              <w:rPr>
                <w:i/>
                <w:color w:val="auto"/>
              </w:rPr>
              <w:t>Ente Aggiudicatore</w:t>
            </w:r>
            <w:r w:rsidR="00F03F9D" w:rsidRPr="00011672" w:rsidDel="00F03F9D">
              <w:rPr>
                <w:i/>
                <w:color w:val="auto"/>
              </w:rPr>
              <w:t xml:space="preserve"> </w:t>
            </w:r>
            <w:r w:rsidRPr="00011672">
              <w:rPr>
                <w:i/>
                <w:color w:val="auto"/>
              </w:rPr>
              <w:t>ai Candidati la cui richiesta di partecipazione risulterà conforme ai requisiti indicati nel presente Bando</w:t>
            </w:r>
            <w:r w:rsidR="00F03F9D" w:rsidRPr="00011672">
              <w:rPr>
                <w:i/>
                <w:color w:val="auto"/>
              </w:rPr>
              <w:t xml:space="preserve"> di Gara</w:t>
            </w:r>
            <w:r w:rsidRPr="00011672">
              <w:rPr>
                <w:i/>
                <w:color w:val="auto"/>
              </w:rPr>
              <w:t>.</w:t>
            </w:r>
          </w:p>
        </w:tc>
      </w:tr>
      <w:tr w:rsidR="00137237" w:rsidTr="00054FCD">
        <w:trPr>
          <w:trHeight w:val="340"/>
        </w:trPr>
        <w:tc>
          <w:tcPr>
            <w:tcW w:w="10540" w:type="dxa"/>
          </w:tcPr>
          <w:p w:rsidR="00137237" w:rsidRPr="00011672" w:rsidRDefault="00D84993">
            <w:pPr>
              <w:rPr>
                <w:b/>
                <w:color w:val="auto"/>
                <w:sz w:val="18"/>
              </w:rPr>
            </w:pPr>
            <w:r w:rsidRPr="00011672">
              <w:rPr>
                <w:b/>
                <w:color w:val="auto"/>
                <w:sz w:val="18"/>
              </w:rPr>
              <w:t>III.1.7) Principali modalità di finanziamento e di pagamento e/o riferimenti alle disposizioni applicabili in materia:</w:t>
            </w:r>
          </w:p>
          <w:p w:rsidR="00F03F9D" w:rsidRPr="00011672" w:rsidRDefault="009D2E46">
            <w:pPr>
              <w:rPr>
                <w:i/>
                <w:color w:val="auto"/>
              </w:rPr>
            </w:pPr>
            <w:r w:rsidRPr="00011672">
              <w:rPr>
                <w:i/>
                <w:color w:val="auto"/>
              </w:rPr>
              <w:t>Saranno indicate nella documentazione di gara che sarà inviata dall’</w:t>
            </w:r>
            <w:r w:rsidR="00F03F9D" w:rsidRPr="00011672">
              <w:rPr>
                <w:i/>
                <w:color w:val="auto"/>
              </w:rPr>
              <w:t>Ente Aggiudicatore</w:t>
            </w:r>
            <w:r w:rsidR="00F03F9D" w:rsidRPr="00011672" w:rsidDel="00F03F9D">
              <w:rPr>
                <w:i/>
                <w:color w:val="auto"/>
              </w:rPr>
              <w:t xml:space="preserve"> </w:t>
            </w:r>
            <w:r w:rsidRPr="00011672">
              <w:rPr>
                <w:i/>
                <w:color w:val="auto"/>
              </w:rPr>
              <w:t>ai Candidati l</w:t>
            </w:r>
            <w:r w:rsidR="003A3A26">
              <w:rPr>
                <w:i/>
                <w:color w:val="auto"/>
              </w:rPr>
              <w:t>e</w:t>
            </w:r>
            <w:r w:rsidRPr="00011672">
              <w:rPr>
                <w:i/>
                <w:color w:val="auto"/>
              </w:rPr>
              <w:t xml:space="preserve"> cui richiest</w:t>
            </w:r>
            <w:r w:rsidR="003A3A26">
              <w:rPr>
                <w:i/>
                <w:color w:val="auto"/>
              </w:rPr>
              <w:t>e</w:t>
            </w:r>
            <w:r w:rsidRPr="00011672">
              <w:rPr>
                <w:i/>
                <w:color w:val="auto"/>
              </w:rPr>
              <w:t xml:space="preserve"> di partecipazione risulter</w:t>
            </w:r>
            <w:r w:rsidR="003A3A26">
              <w:rPr>
                <w:i/>
                <w:color w:val="auto"/>
              </w:rPr>
              <w:t>anno</w:t>
            </w:r>
            <w:r w:rsidRPr="00011672">
              <w:rPr>
                <w:i/>
                <w:color w:val="auto"/>
              </w:rPr>
              <w:t xml:space="preserve"> conform</w:t>
            </w:r>
            <w:r w:rsidR="003A3A26">
              <w:rPr>
                <w:i/>
                <w:color w:val="auto"/>
              </w:rPr>
              <w:t>i</w:t>
            </w:r>
            <w:r w:rsidRPr="00011672">
              <w:rPr>
                <w:i/>
                <w:color w:val="auto"/>
              </w:rPr>
              <w:t xml:space="preserve"> ai requisiti indicati nel presente Bando</w:t>
            </w:r>
            <w:r w:rsidR="00F03F9D" w:rsidRPr="00011672">
              <w:rPr>
                <w:i/>
                <w:color w:val="auto"/>
              </w:rPr>
              <w:t xml:space="preserve"> di Gara</w:t>
            </w:r>
          </w:p>
          <w:p w:rsidR="009D2E46" w:rsidRPr="00011672" w:rsidRDefault="009D2E46">
            <w:pPr>
              <w:rPr>
                <w:color w:val="auto"/>
              </w:rPr>
            </w:pPr>
            <w:r w:rsidRPr="00011672">
              <w:rPr>
                <w:i/>
                <w:color w:val="auto"/>
              </w:rPr>
              <w:t>.</w:t>
            </w:r>
          </w:p>
        </w:tc>
      </w:tr>
      <w:tr w:rsidR="00137237" w:rsidTr="00054FCD">
        <w:trPr>
          <w:trHeight w:val="340"/>
        </w:trPr>
        <w:tc>
          <w:tcPr>
            <w:tcW w:w="10540" w:type="dxa"/>
          </w:tcPr>
          <w:p w:rsidR="00137237" w:rsidRPr="00011672" w:rsidRDefault="00D84993">
            <w:pPr>
              <w:rPr>
                <w:color w:val="auto"/>
                <w:sz w:val="16"/>
                <w:vertAlign w:val="superscript"/>
              </w:rPr>
            </w:pPr>
            <w:r w:rsidRPr="00011672">
              <w:rPr>
                <w:b/>
                <w:color w:val="auto"/>
                <w:sz w:val="18"/>
              </w:rPr>
              <w:t xml:space="preserve">III.1.8) Forma giuridica che dovrà assumere il raggruppamento di operatori economici aggiudicatario dell'appalto: </w:t>
            </w:r>
            <w:r w:rsidRPr="00011672">
              <w:rPr>
                <w:color w:val="auto"/>
                <w:sz w:val="16"/>
                <w:vertAlign w:val="superscript"/>
              </w:rPr>
              <w:t>2</w:t>
            </w:r>
          </w:p>
          <w:p w:rsidR="009D2E46" w:rsidRPr="00011672" w:rsidRDefault="009D2E46">
            <w:pPr>
              <w:rPr>
                <w:color w:val="auto"/>
              </w:rPr>
            </w:pPr>
            <w:r w:rsidRPr="00011672">
              <w:rPr>
                <w:i/>
                <w:color w:val="auto"/>
              </w:rPr>
              <w:t xml:space="preserve">E’ consentita la partecipazione alla gara di Raggruppamenti di Imprese e Consorzi in conformità a quanto disposto dall’art. 48 del </w:t>
            </w:r>
            <w:proofErr w:type="spellStart"/>
            <w:r w:rsidRPr="00011672">
              <w:rPr>
                <w:i/>
                <w:color w:val="auto"/>
              </w:rPr>
              <w:t>D.Lgs.</w:t>
            </w:r>
            <w:proofErr w:type="spellEnd"/>
            <w:r w:rsidRPr="00011672">
              <w:rPr>
                <w:i/>
                <w:color w:val="auto"/>
              </w:rPr>
              <w:t xml:space="preserve"> 18 Aprile 2016 n.50 .  Per ciascun componente del Raggruppamento di Imprese, dovrà essere specificato, a pena di esclusione, il ruolo, l’attività che dovrà svolgere e la quota di partecipazione al Raggruppamento.</w:t>
            </w:r>
          </w:p>
        </w:tc>
      </w:tr>
    </w:tbl>
    <w:p w:rsidR="00137237" w:rsidRDefault="00D84993">
      <w:pPr>
        <w:spacing w:after="0" w:line="265" w:lineRule="auto"/>
        <w:ind w:left="-5" w:hanging="10"/>
      </w:pPr>
      <w:r>
        <w:rPr>
          <w:b/>
          <w:color w:val="181717"/>
          <w:sz w:val="20"/>
        </w:rPr>
        <w:t xml:space="preserve">III.2) Condizioni relative al contratto d'appalto </w:t>
      </w:r>
      <w:r>
        <w:rPr>
          <w:color w:val="181717"/>
          <w:sz w:val="16"/>
          <w:vertAlign w:val="superscript"/>
        </w:rPr>
        <w:t>2</w:t>
      </w:r>
    </w:p>
    <w:tbl>
      <w:tblPr>
        <w:tblStyle w:val="TableGrid"/>
        <w:tblW w:w="10540" w:type="dxa"/>
        <w:tblInd w:w="3" w:type="dxa"/>
        <w:tblCellMar>
          <w:top w:w="60" w:type="dxa"/>
          <w:left w:w="85" w:type="dxa"/>
          <w:right w:w="115" w:type="dxa"/>
        </w:tblCellMar>
        <w:tblLook w:val="04A0" w:firstRow="1" w:lastRow="0" w:firstColumn="1" w:lastColumn="0" w:noHBand="0" w:noVBand="1"/>
      </w:tblPr>
      <w:tblGrid>
        <w:gridCol w:w="10540"/>
      </w:tblGrid>
      <w:tr w:rsidR="00137237">
        <w:trPr>
          <w:trHeight w:val="794"/>
        </w:trPr>
        <w:tc>
          <w:tcPr>
            <w:tcW w:w="10540" w:type="dxa"/>
            <w:tcBorders>
              <w:top w:val="single" w:sz="2" w:space="0" w:color="181717"/>
              <w:left w:val="single" w:sz="2" w:space="0" w:color="181717"/>
              <w:bottom w:val="single" w:sz="2" w:space="0" w:color="181717"/>
              <w:right w:val="single" w:sz="2" w:space="0" w:color="181717"/>
            </w:tcBorders>
          </w:tcPr>
          <w:p w:rsidR="00137237" w:rsidRDefault="00D84993">
            <w:pPr>
              <w:spacing w:after="102"/>
            </w:pPr>
            <w:r>
              <w:rPr>
                <w:b/>
                <w:color w:val="181717"/>
                <w:sz w:val="18"/>
              </w:rPr>
              <w:t xml:space="preserve">III.2.1) Informazioni relative ad una particolare professione </w:t>
            </w:r>
            <w:r>
              <w:rPr>
                <w:i/>
                <w:color w:val="181717"/>
                <w:sz w:val="18"/>
              </w:rPr>
              <w:t>(solo per contratti di servizi)</w:t>
            </w:r>
          </w:p>
          <w:p w:rsidR="00137237" w:rsidRDefault="00D84993">
            <w:r>
              <w:rPr>
                <w:color w:val="181717"/>
                <w:sz w:val="18"/>
              </w:rPr>
              <w:t xml:space="preserve">⃞ La prestazione del servizio è riservata ad una particolare professione   </w:t>
            </w:r>
          </w:p>
          <w:p w:rsidR="00137237" w:rsidRDefault="00D84993">
            <w:pPr>
              <w:ind w:left="284"/>
            </w:pPr>
            <w:r>
              <w:rPr>
                <w:color w:val="181717"/>
                <w:sz w:val="18"/>
              </w:rPr>
              <w:t xml:space="preserve">Citare le corrispondenti disposizioni legislative, regolamentari o amministrative: </w:t>
            </w:r>
          </w:p>
        </w:tc>
      </w:tr>
      <w:tr w:rsidR="00137237">
        <w:trPr>
          <w:trHeight w:val="521"/>
        </w:trPr>
        <w:tc>
          <w:tcPr>
            <w:tcW w:w="10540" w:type="dxa"/>
            <w:tcBorders>
              <w:top w:val="single" w:sz="2" w:space="0" w:color="181717"/>
              <w:left w:val="single" w:sz="2" w:space="0" w:color="181717"/>
              <w:bottom w:val="single" w:sz="2" w:space="0" w:color="181717"/>
              <w:right w:val="single" w:sz="2" w:space="0" w:color="181717"/>
            </w:tcBorders>
          </w:tcPr>
          <w:p w:rsidR="00137237" w:rsidRDefault="00D84993">
            <w:r>
              <w:rPr>
                <w:b/>
                <w:color w:val="181717"/>
                <w:sz w:val="18"/>
              </w:rPr>
              <w:t>III.2.2) Condizioni di esecuzione del contratto d'appalto:</w:t>
            </w:r>
          </w:p>
        </w:tc>
      </w:tr>
      <w:tr w:rsidR="00137237">
        <w:trPr>
          <w:trHeight w:val="578"/>
        </w:trPr>
        <w:tc>
          <w:tcPr>
            <w:tcW w:w="10540" w:type="dxa"/>
            <w:tcBorders>
              <w:top w:val="single" w:sz="2" w:space="0" w:color="181717"/>
              <w:left w:val="single" w:sz="2" w:space="0" w:color="181717"/>
              <w:bottom w:val="single" w:sz="2" w:space="0" w:color="181717"/>
              <w:right w:val="single" w:sz="2" w:space="0" w:color="181717"/>
            </w:tcBorders>
          </w:tcPr>
          <w:p w:rsidR="00137237" w:rsidRDefault="00D84993">
            <w:pPr>
              <w:spacing w:after="103"/>
            </w:pPr>
            <w:r>
              <w:rPr>
                <w:b/>
                <w:color w:val="181717"/>
                <w:sz w:val="18"/>
              </w:rPr>
              <w:t>III.2.3) Informazioni relative al personale responsabile dell'esecuzione del contratto d'appalto</w:t>
            </w:r>
          </w:p>
          <w:p w:rsidR="00137237" w:rsidRDefault="00D84993">
            <w:r>
              <w:rPr>
                <w:color w:val="181717"/>
                <w:sz w:val="18"/>
              </w:rPr>
              <w:t>⃞ Obbligo di indicare i nomi e le qualifiche professionali del personale incaricato dell'esecuzione del contratto d'appalto</w:t>
            </w:r>
          </w:p>
        </w:tc>
      </w:tr>
    </w:tbl>
    <w:p w:rsidR="006F68CE" w:rsidRDefault="006F68CE">
      <w:pPr>
        <w:pStyle w:val="Titolo1"/>
        <w:ind w:left="-5"/>
      </w:pPr>
    </w:p>
    <w:p w:rsidR="00137237" w:rsidRDefault="00D84993">
      <w:pPr>
        <w:pStyle w:val="Titolo1"/>
        <w:ind w:left="-5"/>
      </w:pPr>
      <w:r>
        <w:t>Sezione IV: Procedura</w:t>
      </w:r>
    </w:p>
    <w:p w:rsidR="00137237" w:rsidRDefault="00D84993">
      <w:pPr>
        <w:spacing w:after="0" w:line="265" w:lineRule="auto"/>
        <w:ind w:left="-5" w:hanging="10"/>
      </w:pPr>
      <w:r>
        <w:rPr>
          <w:b/>
          <w:color w:val="181717"/>
          <w:sz w:val="20"/>
        </w:rPr>
        <w:t>IV.1) Descrizione</w:t>
      </w:r>
    </w:p>
    <w:tbl>
      <w:tblPr>
        <w:tblStyle w:val="TableGrid"/>
        <w:tblW w:w="10540" w:type="dxa"/>
        <w:tblInd w:w="3" w:type="dxa"/>
        <w:tblCellMar>
          <w:top w:w="60" w:type="dxa"/>
          <w:left w:w="85" w:type="dxa"/>
          <w:right w:w="115" w:type="dxa"/>
        </w:tblCellMar>
        <w:tblLook w:val="04A0" w:firstRow="1" w:lastRow="0" w:firstColumn="1" w:lastColumn="0" w:noHBand="0" w:noVBand="1"/>
      </w:tblPr>
      <w:tblGrid>
        <w:gridCol w:w="10540"/>
      </w:tblGrid>
      <w:tr w:rsidR="00137237">
        <w:trPr>
          <w:trHeight w:val="1469"/>
        </w:trPr>
        <w:tc>
          <w:tcPr>
            <w:tcW w:w="10540" w:type="dxa"/>
            <w:tcBorders>
              <w:top w:val="single" w:sz="2" w:space="0" w:color="181717"/>
              <w:left w:val="single" w:sz="2" w:space="0" w:color="181717"/>
              <w:bottom w:val="single" w:sz="2" w:space="0" w:color="181717"/>
              <w:right w:val="single" w:sz="2" w:space="0" w:color="181717"/>
            </w:tcBorders>
          </w:tcPr>
          <w:p w:rsidR="00137237" w:rsidRDefault="00D84993">
            <w:pPr>
              <w:spacing w:after="96"/>
            </w:pPr>
            <w:r>
              <w:rPr>
                <w:b/>
                <w:color w:val="181717"/>
                <w:sz w:val="18"/>
              </w:rPr>
              <w:t xml:space="preserve">IV.1.1) Tipo di procedura </w:t>
            </w:r>
          </w:p>
          <w:p w:rsidR="00137237" w:rsidRDefault="00D84993">
            <w:pPr>
              <w:spacing w:after="59"/>
            </w:pPr>
            <w:r>
              <w:rPr>
                <w:color w:val="181717"/>
                <w:sz w:val="18"/>
              </w:rPr>
              <w:t>◯ Procedura aperta</w:t>
            </w:r>
          </w:p>
          <w:p w:rsidR="00137237" w:rsidRDefault="00D84993">
            <w:pPr>
              <w:spacing w:after="64"/>
            </w:pPr>
            <w:r>
              <w:rPr>
                <w:color w:val="181717"/>
                <w:sz w:val="18"/>
              </w:rPr>
              <w:t>◯ Procedura ristretta</w:t>
            </w:r>
          </w:p>
          <w:p w:rsidR="00137237" w:rsidRDefault="009A40B0">
            <w:pPr>
              <w:spacing w:after="62"/>
            </w:pPr>
            <w:r w:rsidRPr="00A1170D">
              <w:rPr>
                <w:b/>
                <w:color w:val="181717"/>
                <w:sz w:val="24"/>
                <w:szCs w:val="24"/>
              </w:rPr>
              <w:t>X</w:t>
            </w:r>
            <w:r w:rsidDel="009A40B0">
              <w:rPr>
                <w:color w:val="181717"/>
                <w:sz w:val="18"/>
              </w:rPr>
              <w:t xml:space="preserve"> </w:t>
            </w:r>
            <w:r w:rsidR="00D84993">
              <w:rPr>
                <w:color w:val="181717"/>
                <w:sz w:val="18"/>
              </w:rPr>
              <w:t xml:space="preserve"> Procedura negoziata con previo avviso di indizione di gara</w:t>
            </w:r>
          </w:p>
          <w:p w:rsidR="00137237" w:rsidRDefault="00D84993">
            <w:pPr>
              <w:spacing w:after="62"/>
            </w:pPr>
            <w:r>
              <w:rPr>
                <w:color w:val="181717"/>
                <w:sz w:val="18"/>
              </w:rPr>
              <w:t>◯ Dialogo competitivo</w:t>
            </w:r>
          </w:p>
          <w:p w:rsidR="00137237" w:rsidRDefault="00D84993">
            <w:r>
              <w:rPr>
                <w:color w:val="181717"/>
                <w:sz w:val="18"/>
              </w:rPr>
              <w:t>◯ Partenariato per l'innovazione</w:t>
            </w:r>
          </w:p>
        </w:tc>
      </w:tr>
      <w:tr w:rsidR="00137237">
        <w:trPr>
          <w:trHeight w:val="1987"/>
        </w:trPr>
        <w:tc>
          <w:tcPr>
            <w:tcW w:w="10540" w:type="dxa"/>
            <w:tcBorders>
              <w:top w:val="single" w:sz="2" w:space="0" w:color="181717"/>
              <w:left w:val="single" w:sz="2" w:space="0" w:color="181717"/>
              <w:bottom w:val="single" w:sz="2" w:space="0" w:color="181717"/>
              <w:right w:val="single" w:sz="2" w:space="0" w:color="181717"/>
            </w:tcBorders>
          </w:tcPr>
          <w:p w:rsidR="00137237" w:rsidRDefault="00D84993">
            <w:pPr>
              <w:spacing w:after="100"/>
            </w:pPr>
            <w:r>
              <w:rPr>
                <w:b/>
                <w:color w:val="181717"/>
                <w:sz w:val="18"/>
              </w:rPr>
              <w:t>IV.1.3) Informazioni su un accordo quadro o un sistema dinamico di acquisizione</w:t>
            </w:r>
          </w:p>
          <w:p w:rsidR="00137237" w:rsidRDefault="00D84993">
            <w:pPr>
              <w:spacing w:after="63"/>
            </w:pPr>
            <w:r>
              <w:rPr>
                <w:color w:val="181717"/>
                <w:sz w:val="18"/>
              </w:rPr>
              <w:t>⃞ L’avviso comporta la conclusione di un accordo quadro</w:t>
            </w:r>
          </w:p>
          <w:p w:rsidR="00137237" w:rsidRDefault="009A40B0">
            <w:pPr>
              <w:spacing w:after="62"/>
              <w:ind w:left="284"/>
            </w:pPr>
            <w:r w:rsidRPr="00A1170D">
              <w:rPr>
                <w:b/>
                <w:color w:val="181717"/>
                <w:sz w:val="24"/>
                <w:szCs w:val="24"/>
              </w:rPr>
              <w:t>X</w:t>
            </w:r>
            <w:r w:rsidR="00EA607B">
              <w:rPr>
                <w:color w:val="181717"/>
                <w:sz w:val="18"/>
              </w:rPr>
              <w:t xml:space="preserve"> </w:t>
            </w:r>
            <w:r w:rsidR="00D84993">
              <w:rPr>
                <w:color w:val="181717"/>
                <w:sz w:val="18"/>
              </w:rPr>
              <w:t>Accordo quadro con un unico operatore</w:t>
            </w:r>
          </w:p>
          <w:p w:rsidR="00137237" w:rsidRDefault="00D84993">
            <w:pPr>
              <w:ind w:left="284"/>
            </w:pPr>
            <w:r>
              <w:rPr>
                <w:color w:val="181717"/>
                <w:sz w:val="18"/>
              </w:rPr>
              <w:t>◯ Accordo quadro con diversi operatori</w:t>
            </w:r>
          </w:p>
          <w:p w:rsidR="00137237" w:rsidRDefault="00D84993">
            <w:pPr>
              <w:spacing w:after="123"/>
              <w:ind w:left="510"/>
            </w:pPr>
            <w:r>
              <w:rPr>
                <w:color w:val="181717"/>
                <w:sz w:val="18"/>
              </w:rPr>
              <w:t xml:space="preserve">Numero massimo di partecipanti all'accordo quadro previsto: </w:t>
            </w:r>
            <w:r>
              <w:rPr>
                <w:color w:val="181717"/>
                <w:sz w:val="16"/>
                <w:vertAlign w:val="superscript"/>
              </w:rPr>
              <w:t>2</w:t>
            </w:r>
            <w:r>
              <w:rPr>
                <w:color w:val="181717"/>
                <w:sz w:val="18"/>
              </w:rPr>
              <w:t xml:space="preserve">  [        ]</w:t>
            </w:r>
          </w:p>
          <w:p w:rsidR="00137237" w:rsidRDefault="00D84993">
            <w:pPr>
              <w:spacing w:after="67"/>
            </w:pPr>
            <w:r>
              <w:rPr>
                <w:color w:val="181717"/>
                <w:sz w:val="18"/>
              </w:rPr>
              <w:t>⃞ L'avviso comporta l'istituzione di un sistema dinamico di acquisizione</w:t>
            </w:r>
          </w:p>
          <w:p w:rsidR="00137237" w:rsidRDefault="00D84993">
            <w:pPr>
              <w:ind w:right="4201" w:firstLine="284"/>
            </w:pPr>
            <w:r>
              <w:rPr>
                <w:color w:val="181717"/>
                <w:sz w:val="18"/>
              </w:rPr>
              <w:t>⃞ Il sistema dinamico di acquisizione può essere utilizzato da altri committenti In caso di accordi quadro – giustificazione per una durata superiore a 8 anni:</w:t>
            </w:r>
          </w:p>
        </w:tc>
      </w:tr>
      <w:tr w:rsidR="00137237">
        <w:trPr>
          <w:trHeight w:val="578"/>
        </w:trPr>
        <w:tc>
          <w:tcPr>
            <w:tcW w:w="10540" w:type="dxa"/>
            <w:tcBorders>
              <w:top w:val="single" w:sz="2" w:space="0" w:color="181717"/>
              <w:left w:val="single" w:sz="2" w:space="0" w:color="181717"/>
              <w:bottom w:val="single" w:sz="2" w:space="0" w:color="181717"/>
              <w:right w:val="single" w:sz="2" w:space="0" w:color="181717"/>
            </w:tcBorders>
          </w:tcPr>
          <w:p w:rsidR="00137237" w:rsidRDefault="00D84993">
            <w:pPr>
              <w:spacing w:after="103"/>
            </w:pPr>
            <w:r>
              <w:rPr>
                <w:b/>
                <w:color w:val="181717"/>
                <w:sz w:val="18"/>
              </w:rPr>
              <w:t>IV.1.4) Informazioni relative alla riduzione del numero di soluzioni o di offerte durante la negoziazione o il dialogo</w:t>
            </w:r>
          </w:p>
          <w:p w:rsidR="00137237" w:rsidRDefault="00D84993">
            <w:r>
              <w:rPr>
                <w:color w:val="181717"/>
                <w:sz w:val="18"/>
              </w:rPr>
              <w:t>⃞ Ricorso ad una procedura in più fasi al fine di ridurre progressivamente il numero di soluzioni da discutere o di offerte da negoziare</w:t>
            </w:r>
          </w:p>
        </w:tc>
      </w:tr>
      <w:tr w:rsidR="00137237">
        <w:trPr>
          <w:trHeight w:val="794"/>
        </w:trPr>
        <w:tc>
          <w:tcPr>
            <w:tcW w:w="10540" w:type="dxa"/>
            <w:tcBorders>
              <w:top w:val="single" w:sz="2" w:space="0" w:color="181717"/>
              <w:left w:val="single" w:sz="2" w:space="0" w:color="181717"/>
              <w:bottom w:val="single" w:sz="2" w:space="0" w:color="181717"/>
              <w:right w:val="single" w:sz="2" w:space="0" w:color="181717"/>
            </w:tcBorders>
          </w:tcPr>
          <w:p w:rsidR="00137237" w:rsidRDefault="00D84993">
            <w:pPr>
              <w:spacing w:after="99"/>
            </w:pPr>
            <w:r>
              <w:rPr>
                <w:b/>
                <w:color w:val="181717"/>
                <w:sz w:val="18"/>
              </w:rPr>
              <w:t xml:space="preserve">IV.1.6) Informazioni sull'asta elettronica </w:t>
            </w:r>
          </w:p>
          <w:p w:rsidR="00137237" w:rsidRDefault="00D84993">
            <w:r>
              <w:rPr>
                <w:color w:val="181717"/>
                <w:sz w:val="18"/>
              </w:rPr>
              <w:t>⃞ Ricorso ad un’asta elettronica</w:t>
            </w:r>
          </w:p>
          <w:p w:rsidR="00137237" w:rsidRDefault="00D84993">
            <w:r>
              <w:rPr>
                <w:color w:val="181717"/>
                <w:sz w:val="18"/>
              </w:rPr>
              <w:t>Ulteriori informazioni sull'asta elettronica:</w:t>
            </w:r>
          </w:p>
        </w:tc>
      </w:tr>
      <w:tr w:rsidR="00137237">
        <w:trPr>
          <w:trHeight w:val="578"/>
        </w:trPr>
        <w:tc>
          <w:tcPr>
            <w:tcW w:w="10540" w:type="dxa"/>
            <w:tcBorders>
              <w:top w:val="single" w:sz="2" w:space="0" w:color="181717"/>
              <w:left w:val="single" w:sz="2" w:space="0" w:color="181717"/>
              <w:bottom w:val="single" w:sz="2" w:space="0" w:color="181717"/>
              <w:right w:val="single" w:sz="2" w:space="0" w:color="181717"/>
            </w:tcBorders>
          </w:tcPr>
          <w:p w:rsidR="00137237" w:rsidRDefault="00D84993">
            <w:pPr>
              <w:spacing w:after="99"/>
            </w:pPr>
            <w:r>
              <w:rPr>
                <w:b/>
                <w:color w:val="181717"/>
                <w:sz w:val="18"/>
              </w:rPr>
              <w:t>IV.1.8)  Informazioni relative all’accordo sugli appalti pubblici (AAP)</w:t>
            </w:r>
          </w:p>
          <w:p w:rsidR="00137237" w:rsidRDefault="00D84993" w:rsidP="005C6C9E">
            <w:r>
              <w:rPr>
                <w:color w:val="181717"/>
                <w:sz w:val="18"/>
              </w:rPr>
              <w:t xml:space="preserve">L'appalto è disciplinato dall'accordo sugli appalti pubblici </w:t>
            </w:r>
            <w:r w:rsidR="005C6C9E" w:rsidRPr="00A1170D">
              <w:rPr>
                <w:rFonts w:ascii="MS Gothic" w:eastAsia="MS Gothic" w:hAnsi="MS Gothic" w:cs="MS Gothic" w:hint="eastAsia"/>
                <w:color w:val="181717"/>
                <w:sz w:val="18"/>
              </w:rPr>
              <w:t>◯</w:t>
            </w:r>
            <w:r w:rsidR="009A40B0" w:rsidRPr="00A1170D" w:rsidDel="009A40B0">
              <w:rPr>
                <w:color w:val="181717"/>
                <w:sz w:val="18"/>
              </w:rPr>
              <w:t xml:space="preserve"> </w:t>
            </w:r>
            <w:r w:rsidR="009A40B0" w:rsidRPr="00A1170D">
              <w:rPr>
                <w:color w:val="181717"/>
                <w:sz w:val="18"/>
              </w:rPr>
              <w:t xml:space="preserve"> </w:t>
            </w:r>
            <w:r w:rsidRPr="00A1170D">
              <w:rPr>
                <w:color w:val="181717"/>
                <w:sz w:val="18"/>
              </w:rPr>
              <w:t xml:space="preserve">sì   </w:t>
            </w:r>
            <w:r w:rsidR="005C6C9E" w:rsidRPr="00A1170D">
              <w:rPr>
                <w:b/>
                <w:color w:val="181717"/>
                <w:sz w:val="24"/>
                <w:szCs w:val="24"/>
              </w:rPr>
              <w:t>X</w:t>
            </w:r>
            <w:r w:rsidRPr="00A1170D">
              <w:rPr>
                <w:color w:val="181717"/>
                <w:sz w:val="18"/>
              </w:rPr>
              <w:t xml:space="preserve"> no</w:t>
            </w:r>
          </w:p>
        </w:tc>
      </w:tr>
    </w:tbl>
    <w:p w:rsidR="00137237" w:rsidRDefault="00D84993">
      <w:pPr>
        <w:spacing w:after="0" w:line="265" w:lineRule="auto"/>
        <w:ind w:left="-5" w:hanging="10"/>
      </w:pPr>
      <w:r>
        <w:rPr>
          <w:b/>
          <w:color w:val="181717"/>
          <w:sz w:val="20"/>
        </w:rPr>
        <w:t>IV.2) Informazioni di carattere amministrativo</w:t>
      </w:r>
    </w:p>
    <w:tbl>
      <w:tblPr>
        <w:tblStyle w:val="TableGrid"/>
        <w:tblW w:w="10540" w:type="dxa"/>
        <w:tblInd w:w="3" w:type="dxa"/>
        <w:tblCellMar>
          <w:top w:w="60" w:type="dxa"/>
          <w:left w:w="85" w:type="dxa"/>
          <w:right w:w="2445" w:type="dxa"/>
        </w:tblCellMar>
        <w:tblLook w:val="04A0" w:firstRow="1" w:lastRow="0" w:firstColumn="1" w:lastColumn="0" w:noHBand="0" w:noVBand="1"/>
      </w:tblPr>
      <w:tblGrid>
        <w:gridCol w:w="10540"/>
      </w:tblGrid>
      <w:tr w:rsidR="00137237">
        <w:trPr>
          <w:trHeight w:val="796"/>
        </w:trPr>
        <w:tc>
          <w:tcPr>
            <w:tcW w:w="10540" w:type="dxa"/>
            <w:tcBorders>
              <w:top w:val="single" w:sz="2" w:space="0" w:color="181717"/>
              <w:left w:val="single" w:sz="2" w:space="0" w:color="181717"/>
              <w:bottom w:val="single" w:sz="2" w:space="0" w:color="181717"/>
              <w:right w:val="single" w:sz="2" w:space="0" w:color="181717"/>
            </w:tcBorders>
          </w:tcPr>
          <w:p w:rsidR="00137237" w:rsidRDefault="00D84993">
            <w:pPr>
              <w:spacing w:after="77"/>
            </w:pPr>
            <w:r>
              <w:rPr>
                <w:b/>
                <w:color w:val="181717"/>
                <w:sz w:val="18"/>
              </w:rPr>
              <w:t xml:space="preserve">IV.2.1) Pubblicazione precedente relativa alla stessa procedura </w:t>
            </w:r>
            <w:r>
              <w:rPr>
                <w:color w:val="181717"/>
                <w:sz w:val="16"/>
                <w:vertAlign w:val="superscript"/>
              </w:rPr>
              <w:t xml:space="preserve">2 </w:t>
            </w:r>
          </w:p>
          <w:p w:rsidR="00760B0B" w:rsidRDefault="00D84993" w:rsidP="00760B0B">
            <w:pPr>
              <w:rPr>
                <w:b/>
                <w:bCs/>
                <w:iCs/>
                <w:noProof/>
                <w:color w:val="0000FF"/>
                <w:sz w:val="20"/>
                <w:szCs w:val="20"/>
              </w:rPr>
            </w:pPr>
            <w:r>
              <w:rPr>
                <w:color w:val="181717"/>
                <w:sz w:val="18"/>
              </w:rPr>
              <w:t>Numero dell'avviso nella GU S:  [    ][    ][    ][    ]/S [    ][    ][    ]–[    ][    ][    ][    ][    ][    ][    ]</w:t>
            </w:r>
            <w:r w:rsidR="00AD746A" w:rsidRPr="00070143">
              <w:rPr>
                <w:b/>
                <w:bCs/>
                <w:iCs/>
                <w:noProof/>
                <w:color w:val="0000FF"/>
                <w:sz w:val="20"/>
                <w:szCs w:val="20"/>
              </w:rPr>
              <w:t xml:space="preserve"> </w:t>
            </w:r>
          </w:p>
          <w:p w:rsidR="00137237" w:rsidRDefault="00D84993" w:rsidP="00760B0B">
            <w:r>
              <w:rPr>
                <w:i/>
                <w:color w:val="181717"/>
                <w:sz w:val="18"/>
              </w:rPr>
              <w:t>(Uno dei seguenti: Avviso periodico indicativo – Settori di pubblica utilità; Avviso relativo al profilo di committente)</w:t>
            </w:r>
          </w:p>
        </w:tc>
      </w:tr>
      <w:tr w:rsidR="00137237">
        <w:trPr>
          <w:trHeight w:val="578"/>
        </w:trPr>
        <w:tc>
          <w:tcPr>
            <w:tcW w:w="10540" w:type="dxa"/>
            <w:tcBorders>
              <w:top w:val="single" w:sz="2" w:space="0" w:color="181717"/>
              <w:left w:val="single" w:sz="2" w:space="0" w:color="181717"/>
              <w:bottom w:val="single" w:sz="2" w:space="0" w:color="181717"/>
              <w:right w:val="single" w:sz="2" w:space="0" w:color="181717"/>
            </w:tcBorders>
          </w:tcPr>
          <w:p w:rsidR="00137237" w:rsidRDefault="00D84993">
            <w:pPr>
              <w:spacing w:after="37"/>
            </w:pPr>
            <w:r>
              <w:rPr>
                <w:b/>
                <w:color w:val="181717"/>
                <w:sz w:val="18"/>
              </w:rPr>
              <w:t>IV.2.2) Termine per il ricevimento delle offerte o delle domande di partecipazione</w:t>
            </w:r>
          </w:p>
          <w:p w:rsidR="00137237" w:rsidRDefault="00D84993" w:rsidP="00D57286">
            <w:r w:rsidRPr="0048140C">
              <w:rPr>
                <w:color w:val="181717"/>
                <w:sz w:val="18"/>
              </w:rPr>
              <w:t xml:space="preserve">Data: </w:t>
            </w:r>
            <w:r w:rsidR="0048140C" w:rsidRPr="0048140C">
              <w:rPr>
                <w:i/>
                <w:color w:val="181717"/>
                <w:sz w:val="18"/>
              </w:rPr>
              <w:t>10/07</w:t>
            </w:r>
            <w:r w:rsidR="00D57286" w:rsidRPr="0048140C">
              <w:rPr>
                <w:i/>
                <w:color w:val="181717"/>
                <w:sz w:val="18"/>
              </w:rPr>
              <w:t>/2017</w:t>
            </w:r>
            <w:r w:rsidRPr="0048140C">
              <w:rPr>
                <w:color w:val="181717"/>
                <w:sz w:val="18"/>
              </w:rPr>
              <w:t xml:space="preserve">         Ora locale: </w:t>
            </w:r>
            <w:r w:rsidR="006416E5" w:rsidRPr="0048140C">
              <w:rPr>
                <w:i/>
                <w:color w:val="181717"/>
                <w:sz w:val="18"/>
              </w:rPr>
              <w:t>12:00</w:t>
            </w:r>
          </w:p>
        </w:tc>
      </w:tr>
      <w:tr w:rsidR="00137237">
        <w:trPr>
          <w:trHeight w:val="578"/>
        </w:trPr>
        <w:tc>
          <w:tcPr>
            <w:tcW w:w="10540" w:type="dxa"/>
            <w:tcBorders>
              <w:top w:val="single" w:sz="2" w:space="0" w:color="181717"/>
              <w:left w:val="single" w:sz="2" w:space="0" w:color="181717"/>
              <w:bottom w:val="single" w:sz="2" w:space="0" w:color="181717"/>
              <w:right w:val="single" w:sz="2" w:space="0" w:color="181717"/>
            </w:tcBorders>
          </w:tcPr>
          <w:p w:rsidR="00137237" w:rsidRDefault="00D84993">
            <w:pPr>
              <w:spacing w:after="68"/>
            </w:pPr>
            <w:r>
              <w:rPr>
                <w:b/>
                <w:color w:val="181717"/>
                <w:sz w:val="18"/>
              </w:rPr>
              <w:t xml:space="preserve">IV.2.3) Data stimata di spedizione ai candidati prescelti degli inviti a presentare offerte o a partecipare </w:t>
            </w:r>
            <w:r>
              <w:rPr>
                <w:color w:val="181717"/>
                <w:sz w:val="16"/>
                <w:vertAlign w:val="superscript"/>
              </w:rPr>
              <w:t>4</w:t>
            </w:r>
          </w:p>
          <w:p w:rsidR="00137237" w:rsidRDefault="00D84993">
            <w:r>
              <w:rPr>
                <w:color w:val="181717"/>
                <w:sz w:val="18"/>
              </w:rPr>
              <w:t xml:space="preserve">Data: </w:t>
            </w:r>
            <w:r>
              <w:rPr>
                <w:i/>
                <w:color w:val="181717"/>
                <w:sz w:val="18"/>
              </w:rPr>
              <w:t>(gg/mm/</w:t>
            </w:r>
            <w:proofErr w:type="spellStart"/>
            <w:r>
              <w:rPr>
                <w:i/>
                <w:color w:val="181717"/>
                <w:sz w:val="18"/>
              </w:rPr>
              <w:t>aaaa</w:t>
            </w:r>
            <w:proofErr w:type="spellEnd"/>
            <w:r>
              <w:rPr>
                <w:i/>
                <w:color w:val="181717"/>
                <w:sz w:val="18"/>
              </w:rPr>
              <w:t>)</w:t>
            </w:r>
          </w:p>
        </w:tc>
      </w:tr>
      <w:tr w:rsidR="00137237">
        <w:trPr>
          <w:trHeight w:val="340"/>
        </w:trPr>
        <w:tc>
          <w:tcPr>
            <w:tcW w:w="10540" w:type="dxa"/>
            <w:tcBorders>
              <w:top w:val="single" w:sz="2" w:space="0" w:color="181717"/>
              <w:left w:val="single" w:sz="2" w:space="0" w:color="181717"/>
              <w:bottom w:val="single" w:sz="2" w:space="0" w:color="181717"/>
              <w:right w:val="single" w:sz="2" w:space="0" w:color="181717"/>
            </w:tcBorders>
          </w:tcPr>
          <w:p w:rsidR="00137237" w:rsidRDefault="00D84993" w:rsidP="009A40B0">
            <w:pPr>
              <w:ind w:right="-263"/>
            </w:pPr>
            <w:r>
              <w:rPr>
                <w:b/>
                <w:color w:val="181717"/>
                <w:sz w:val="18"/>
              </w:rPr>
              <w:t>IV.2.4) Lingue utilizzabili per la presentazione delle offerte o delle domande di partecipazion</w:t>
            </w:r>
            <w:r w:rsidRPr="00ED0112">
              <w:rPr>
                <w:b/>
                <w:color w:val="181717"/>
                <w:sz w:val="18"/>
              </w:rPr>
              <w:t>e:</w:t>
            </w:r>
            <w:r w:rsidRPr="00ED0112">
              <w:rPr>
                <w:color w:val="181717"/>
                <w:sz w:val="16"/>
                <w:vertAlign w:val="superscript"/>
              </w:rPr>
              <w:t xml:space="preserve"> </w:t>
            </w:r>
            <w:r w:rsidR="009A40B0" w:rsidRPr="00974C90">
              <w:rPr>
                <w:color w:val="181717"/>
                <w:sz w:val="18"/>
              </w:rPr>
              <w:t>ITALIANO (IT)</w:t>
            </w:r>
          </w:p>
        </w:tc>
      </w:tr>
      <w:tr w:rsidR="00137237">
        <w:trPr>
          <w:trHeight w:val="794"/>
        </w:trPr>
        <w:tc>
          <w:tcPr>
            <w:tcW w:w="10540" w:type="dxa"/>
            <w:tcBorders>
              <w:top w:val="single" w:sz="2" w:space="0" w:color="181717"/>
              <w:left w:val="single" w:sz="2" w:space="0" w:color="181717"/>
              <w:bottom w:val="single" w:sz="2" w:space="0" w:color="181717"/>
              <w:right w:val="single" w:sz="2" w:space="0" w:color="181717"/>
            </w:tcBorders>
          </w:tcPr>
          <w:p w:rsidR="00137237" w:rsidRDefault="00D84993">
            <w:pPr>
              <w:spacing w:line="299" w:lineRule="auto"/>
              <w:ind w:right="1124"/>
              <w:jc w:val="both"/>
            </w:pPr>
            <w:r>
              <w:rPr>
                <w:b/>
                <w:color w:val="181717"/>
                <w:sz w:val="18"/>
              </w:rPr>
              <w:t xml:space="preserve">IV.2.6) Periodo minimo durante il quale l'offerente è vincolato alla propria offerta </w:t>
            </w:r>
            <w:r>
              <w:rPr>
                <w:color w:val="181717"/>
                <w:sz w:val="18"/>
              </w:rPr>
              <w:t xml:space="preserve">L'offerta deve essere valida fino al: </w:t>
            </w:r>
            <w:r>
              <w:rPr>
                <w:i/>
                <w:color w:val="181717"/>
                <w:sz w:val="18"/>
              </w:rPr>
              <w:t>(gg/mm/</w:t>
            </w:r>
            <w:proofErr w:type="spellStart"/>
            <w:r>
              <w:rPr>
                <w:i/>
                <w:color w:val="181717"/>
                <w:sz w:val="18"/>
              </w:rPr>
              <w:t>aaaa</w:t>
            </w:r>
            <w:proofErr w:type="spellEnd"/>
            <w:r>
              <w:rPr>
                <w:i/>
                <w:color w:val="181717"/>
                <w:sz w:val="18"/>
              </w:rPr>
              <w:t>)</w:t>
            </w:r>
          </w:p>
          <w:p w:rsidR="00137237" w:rsidRDefault="00D84993">
            <w:r w:rsidRPr="00ED0112">
              <w:rPr>
                <w:i/>
                <w:color w:val="181717"/>
                <w:sz w:val="18"/>
              </w:rPr>
              <w:t>op</w:t>
            </w:r>
            <w:r w:rsidRPr="00974C90">
              <w:rPr>
                <w:i/>
                <w:color w:val="181717"/>
                <w:sz w:val="18"/>
              </w:rPr>
              <w:t xml:space="preserve">pure  </w:t>
            </w:r>
            <w:r w:rsidRPr="00974C90">
              <w:rPr>
                <w:color w:val="181717"/>
                <w:sz w:val="18"/>
              </w:rPr>
              <w:t xml:space="preserve">Durata in mesi:  [ </w:t>
            </w:r>
            <w:r w:rsidR="000E0C8B" w:rsidRPr="00974C90">
              <w:rPr>
                <w:color w:val="181717"/>
                <w:sz w:val="18"/>
              </w:rPr>
              <w:t>6</w:t>
            </w:r>
            <w:r w:rsidRPr="00974C90">
              <w:rPr>
                <w:color w:val="181717"/>
                <w:sz w:val="18"/>
              </w:rPr>
              <w:t xml:space="preserve"> ] (dal termine ultimo per il ricevimento delle offerte)</w:t>
            </w:r>
          </w:p>
        </w:tc>
      </w:tr>
      <w:tr w:rsidR="00137237">
        <w:trPr>
          <w:trHeight w:val="794"/>
        </w:trPr>
        <w:tc>
          <w:tcPr>
            <w:tcW w:w="10540" w:type="dxa"/>
            <w:tcBorders>
              <w:top w:val="single" w:sz="2" w:space="0" w:color="181717"/>
              <w:left w:val="single" w:sz="2" w:space="0" w:color="181717"/>
              <w:bottom w:val="single" w:sz="2" w:space="0" w:color="181717"/>
              <w:right w:val="single" w:sz="2" w:space="0" w:color="181717"/>
            </w:tcBorders>
          </w:tcPr>
          <w:p w:rsidR="00137237" w:rsidRDefault="00D84993">
            <w:pPr>
              <w:spacing w:after="37"/>
            </w:pPr>
            <w:r>
              <w:rPr>
                <w:b/>
                <w:color w:val="181717"/>
                <w:sz w:val="18"/>
              </w:rPr>
              <w:t>IV.2.7) Modalità di apertura delle offerte</w:t>
            </w:r>
          </w:p>
          <w:p w:rsidR="00137237" w:rsidRDefault="00D84993" w:rsidP="009A40B0">
            <w:pPr>
              <w:ind w:right="-121"/>
            </w:pPr>
            <w:r>
              <w:rPr>
                <w:color w:val="181717"/>
                <w:sz w:val="18"/>
              </w:rPr>
              <w:t xml:space="preserve">Data: </w:t>
            </w:r>
            <w:r>
              <w:rPr>
                <w:i/>
                <w:color w:val="181717"/>
                <w:sz w:val="18"/>
              </w:rPr>
              <w:t>(gg/mm/</w:t>
            </w:r>
            <w:proofErr w:type="spellStart"/>
            <w:r>
              <w:rPr>
                <w:i/>
                <w:color w:val="181717"/>
                <w:sz w:val="18"/>
              </w:rPr>
              <w:t>aaaa</w:t>
            </w:r>
            <w:proofErr w:type="spellEnd"/>
            <w:r>
              <w:rPr>
                <w:i/>
                <w:color w:val="181717"/>
                <w:sz w:val="18"/>
              </w:rPr>
              <w:t>)</w:t>
            </w:r>
            <w:r>
              <w:rPr>
                <w:color w:val="181717"/>
                <w:sz w:val="18"/>
              </w:rPr>
              <w:t xml:space="preserve">         Ora locale: </w:t>
            </w:r>
            <w:r>
              <w:rPr>
                <w:i/>
                <w:color w:val="181717"/>
                <w:sz w:val="18"/>
              </w:rPr>
              <w:t>(</w:t>
            </w:r>
            <w:proofErr w:type="spellStart"/>
            <w:r>
              <w:rPr>
                <w:i/>
                <w:color w:val="181717"/>
                <w:sz w:val="18"/>
              </w:rPr>
              <w:t>hh:mm</w:t>
            </w:r>
            <w:proofErr w:type="spellEnd"/>
            <w:r>
              <w:rPr>
                <w:i/>
                <w:color w:val="181717"/>
                <w:sz w:val="18"/>
              </w:rPr>
              <w:t xml:space="preserve">)        </w:t>
            </w:r>
            <w:r>
              <w:rPr>
                <w:color w:val="181717"/>
                <w:sz w:val="18"/>
              </w:rPr>
              <w:t>Luogo:</w:t>
            </w:r>
            <w:r w:rsidR="009A40B0">
              <w:rPr>
                <w:color w:val="181717"/>
                <w:sz w:val="18"/>
              </w:rPr>
              <w:t xml:space="preserve"> San Donato Milanese (MI)  - 5° Palazzo Uffici Eni </w:t>
            </w:r>
            <w:proofErr w:type="spellStart"/>
            <w:r w:rsidR="009A40B0">
              <w:rPr>
                <w:color w:val="181717"/>
                <w:sz w:val="18"/>
              </w:rPr>
              <w:t>SpA</w:t>
            </w:r>
            <w:proofErr w:type="spellEnd"/>
          </w:p>
          <w:p w:rsidR="00137237" w:rsidRDefault="00D84993">
            <w:r>
              <w:rPr>
                <w:color w:val="181717"/>
                <w:sz w:val="18"/>
              </w:rPr>
              <w:t>Informazioni relative alle persone ammesse e alla procedura di apertura:</w:t>
            </w:r>
          </w:p>
        </w:tc>
      </w:tr>
    </w:tbl>
    <w:p w:rsidR="00137237" w:rsidRDefault="00D84993">
      <w:pPr>
        <w:pStyle w:val="Titolo1"/>
        <w:ind w:left="-5"/>
      </w:pPr>
      <w:r>
        <w:t>Sezione VI: Altre informazioni</w:t>
      </w:r>
    </w:p>
    <w:p w:rsidR="00137237" w:rsidRDefault="00D84993">
      <w:pPr>
        <w:spacing w:after="75" w:line="265" w:lineRule="auto"/>
        <w:ind w:left="-5" w:hanging="10"/>
      </w:pPr>
      <w:r>
        <w:rPr>
          <w:b/>
          <w:color w:val="181717"/>
          <w:sz w:val="20"/>
        </w:rPr>
        <w:t>VI.1) Informazioni relative alla rinnovabilità</w:t>
      </w:r>
    </w:p>
    <w:p w:rsidR="00137237" w:rsidRDefault="00D84993">
      <w:pPr>
        <w:pBdr>
          <w:top w:val="single" w:sz="2" w:space="0" w:color="181717"/>
          <w:left w:val="single" w:sz="2" w:space="0" w:color="181717"/>
          <w:bottom w:val="single" w:sz="2" w:space="0" w:color="181717"/>
          <w:right w:val="single" w:sz="2" w:space="0" w:color="181717"/>
        </w:pBdr>
        <w:spacing w:after="25"/>
        <w:ind w:left="83" w:hanging="10"/>
      </w:pPr>
      <w:r>
        <w:rPr>
          <w:color w:val="181717"/>
          <w:sz w:val="18"/>
        </w:rPr>
        <w:t xml:space="preserve">Si tratta di un appalto rinnovabile    </w:t>
      </w:r>
      <w:r w:rsidRPr="00A1170D">
        <w:rPr>
          <w:color w:val="181717"/>
          <w:sz w:val="18"/>
        </w:rPr>
        <w:t xml:space="preserve">◯ sì   </w:t>
      </w:r>
      <w:r w:rsidR="009A40B0" w:rsidRPr="00A1170D">
        <w:rPr>
          <w:b/>
          <w:color w:val="181717"/>
          <w:sz w:val="24"/>
          <w:szCs w:val="24"/>
        </w:rPr>
        <w:t>X</w:t>
      </w:r>
      <w:r w:rsidR="009A40B0" w:rsidRPr="00A1170D" w:rsidDel="009A40B0">
        <w:rPr>
          <w:color w:val="181717"/>
          <w:sz w:val="18"/>
        </w:rPr>
        <w:t xml:space="preserve"> </w:t>
      </w:r>
      <w:r w:rsidRPr="00A1170D">
        <w:rPr>
          <w:color w:val="181717"/>
          <w:sz w:val="18"/>
        </w:rPr>
        <w:t>no</w:t>
      </w:r>
      <w:r>
        <w:rPr>
          <w:color w:val="181717"/>
          <w:sz w:val="18"/>
        </w:rPr>
        <w:t xml:space="preserve"> </w:t>
      </w:r>
    </w:p>
    <w:p w:rsidR="00137237" w:rsidRDefault="00D84993">
      <w:pPr>
        <w:pBdr>
          <w:top w:val="single" w:sz="2" w:space="0" w:color="181717"/>
          <w:left w:val="single" w:sz="2" w:space="0" w:color="181717"/>
          <w:bottom w:val="single" w:sz="2" w:space="0" w:color="181717"/>
          <w:right w:val="single" w:sz="2" w:space="0" w:color="181717"/>
        </w:pBdr>
        <w:spacing w:after="331"/>
        <w:ind w:left="83" w:hanging="10"/>
      </w:pPr>
      <w:r>
        <w:rPr>
          <w:color w:val="181717"/>
          <w:sz w:val="18"/>
        </w:rPr>
        <w:t xml:space="preserve">Indicare il calendario previsto di pubblicazione dei prossimi avvisi: </w:t>
      </w:r>
      <w:r>
        <w:rPr>
          <w:color w:val="181717"/>
          <w:sz w:val="16"/>
          <w:vertAlign w:val="superscript"/>
        </w:rPr>
        <w:t>2</w:t>
      </w:r>
    </w:p>
    <w:p w:rsidR="00137237" w:rsidRDefault="00D84993">
      <w:pPr>
        <w:spacing w:after="78" w:line="265" w:lineRule="auto"/>
        <w:ind w:left="-5" w:hanging="10"/>
      </w:pPr>
      <w:r>
        <w:rPr>
          <w:b/>
          <w:color w:val="181717"/>
          <w:sz w:val="20"/>
        </w:rPr>
        <w:t>VI.2) Informazioni relative ai flussi di lavoro elettronici</w:t>
      </w:r>
    </w:p>
    <w:p w:rsidR="00137237" w:rsidRDefault="00D84993">
      <w:pPr>
        <w:pBdr>
          <w:top w:val="single" w:sz="2" w:space="0" w:color="181717"/>
          <w:left w:val="single" w:sz="2" w:space="0" w:color="181717"/>
          <w:bottom w:val="single" w:sz="2" w:space="0" w:color="181717"/>
          <w:right w:val="single" w:sz="2" w:space="0" w:color="181717"/>
        </w:pBdr>
        <w:spacing w:after="64"/>
        <w:ind w:left="83" w:hanging="10"/>
      </w:pPr>
      <w:r>
        <w:rPr>
          <w:color w:val="181717"/>
          <w:sz w:val="18"/>
        </w:rPr>
        <w:t>⃞ Si farà ricorso all’ordinazione elettronica</w:t>
      </w:r>
    </w:p>
    <w:p w:rsidR="00137237" w:rsidRDefault="00D84993">
      <w:pPr>
        <w:pBdr>
          <w:top w:val="single" w:sz="2" w:space="0" w:color="181717"/>
          <w:left w:val="single" w:sz="2" w:space="0" w:color="181717"/>
          <w:bottom w:val="single" w:sz="2" w:space="0" w:color="181717"/>
          <w:right w:val="single" w:sz="2" w:space="0" w:color="181717"/>
        </w:pBdr>
        <w:spacing w:after="64"/>
        <w:ind w:left="83" w:hanging="10"/>
      </w:pPr>
      <w:r>
        <w:rPr>
          <w:color w:val="181717"/>
          <w:sz w:val="18"/>
        </w:rPr>
        <w:t>⃞ Sarà accettata la fatturazione elettronica</w:t>
      </w:r>
    </w:p>
    <w:p w:rsidR="00137237" w:rsidRDefault="00D84993">
      <w:pPr>
        <w:pBdr>
          <w:top w:val="single" w:sz="2" w:space="0" w:color="181717"/>
          <w:left w:val="single" w:sz="2" w:space="0" w:color="181717"/>
          <w:bottom w:val="single" w:sz="2" w:space="0" w:color="181717"/>
          <w:right w:val="single" w:sz="2" w:space="0" w:color="181717"/>
        </w:pBdr>
        <w:spacing w:after="302"/>
        <w:ind w:left="83" w:hanging="10"/>
      </w:pPr>
      <w:r>
        <w:rPr>
          <w:color w:val="181717"/>
          <w:sz w:val="18"/>
        </w:rPr>
        <w:t>⃞ Sarà utilizzato il pagamento elettronico</w:t>
      </w:r>
    </w:p>
    <w:p w:rsidR="00661A83" w:rsidRDefault="00661A83">
      <w:pPr>
        <w:spacing w:after="0" w:line="265" w:lineRule="auto"/>
        <w:ind w:left="-5" w:hanging="10"/>
        <w:rPr>
          <w:b/>
          <w:color w:val="181717"/>
          <w:sz w:val="20"/>
        </w:rPr>
      </w:pPr>
    </w:p>
    <w:p w:rsidR="00137237" w:rsidRDefault="00D84993">
      <w:pPr>
        <w:spacing w:after="0" w:line="265" w:lineRule="auto"/>
        <w:ind w:left="-5" w:hanging="10"/>
      </w:pPr>
      <w:r>
        <w:rPr>
          <w:b/>
          <w:color w:val="181717"/>
          <w:sz w:val="20"/>
        </w:rPr>
        <w:t>VI.3) Informazioni complementari:</w:t>
      </w:r>
      <w:r>
        <w:rPr>
          <w:b/>
          <w:color w:val="181717"/>
          <w:sz w:val="18"/>
        </w:rPr>
        <w:t xml:space="preserve"> </w:t>
      </w:r>
      <w:r>
        <w:rPr>
          <w:color w:val="181717"/>
          <w:sz w:val="16"/>
          <w:vertAlign w:val="superscript"/>
        </w:rPr>
        <w:t>2</w:t>
      </w:r>
    </w:p>
    <w:tbl>
      <w:tblPr>
        <w:tblStyle w:val="Grigliatabella"/>
        <w:tblW w:w="0" w:type="auto"/>
        <w:tblLook w:val="04A0" w:firstRow="1" w:lastRow="0" w:firstColumn="1" w:lastColumn="0" w:noHBand="0" w:noVBand="1"/>
      </w:tblPr>
      <w:tblGrid>
        <w:gridCol w:w="10536"/>
      </w:tblGrid>
      <w:tr w:rsidR="001D5E92" w:rsidTr="001D5E92">
        <w:tc>
          <w:tcPr>
            <w:tcW w:w="10536" w:type="dxa"/>
          </w:tcPr>
          <w:p w:rsidR="001D5E92" w:rsidRPr="00070143" w:rsidRDefault="001D5E92" w:rsidP="001D5E92">
            <w:pPr>
              <w:widowControl w:val="0"/>
              <w:autoSpaceDE w:val="0"/>
              <w:autoSpaceDN w:val="0"/>
              <w:adjustRightInd w:val="0"/>
              <w:spacing w:before="120" w:line="360" w:lineRule="auto"/>
              <w:rPr>
                <w:i/>
                <w:iCs/>
                <w:sz w:val="20"/>
                <w:szCs w:val="20"/>
              </w:rPr>
            </w:pPr>
            <w:r w:rsidRPr="00070143">
              <w:rPr>
                <w:b/>
                <w:sz w:val="20"/>
                <w:szCs w:val="20"/>
              </w:rPr>
              <w:t>VI.3)</w:t>
            </w:r>
            <w:r w:rsidRPr="00070143">
              <w:rPr>
                <w:sz w:val="20"/>
                <w:szCs w:val="20"/>
              </w:rPr>
              <w:t xml:space="preserve"> </w:t>
            </w:r>
            <w:r w:rsidRPr="00070143">
              <w:rPr>
                <w:b/>
                <w:bCs/>
                <w:smallCaps/>
                <w:sz w:val="20"/>
                <w:szCs w:val="20"/>
              </w:rPr>
              <w:t>Informazioni complementari</w:t>
            </w:r>
            <w:r w:rsidRPr="00070143">
              <w:rPr>
                <w:i/>
                <w:iCs/>
                <w:smallCaps/>
                <w:sz w:val="20"/>
                <w:szCs w:val="20"/>
              </w:rPr>
              <w:t xml:space="preserve"> </w:t>
            </w:r>
          </w:p>
          <w:p w:rsidR="001D5E92" w:rsidRPr="00011672" w:rsidRDefault="001D5E92" w:rsidP="001D5E92">
            <w:pPr>
              <w:ind w:left="851" w:hanging="284"/>
              <w:jc w:val="both"/>
              <w:rPr>
                <w:i/>
                <w:color w:val="auto"/>
              </w:rPr>
            </w:pPr>
            <w:r w:rsidRPr="00011672">
              <w:rPr>
                <w:i/>
                <w:color w:val="auto"/>
              </w:rPr>
              <w:t>a) Non sono ammesse duplicazioni delle richieste di partecipazione e delle offerte né dirette né tramite “Raggruppamento di Imprese”.</w:t>
            </w:r>
          </w:p>
          <w:p w:rsidR="001D5E92" w:rsidRPr="00011672" w:rsidRDefault="001D5E92" w:rsidP="001D5E92">
            <w:pPr>
              <w:ind w:left="792" w:hanging="792"/>
              <w:jc w:val="both"/>
              <w:rPr>
                <w:rFonts w:cs="Courier New"/>
                <w:i/>
                <w:snapToGrid w:val="0"/>
                <w:color w:val="auto"/>
              </w:rPr>
            </w:pPr>
            <w:r w:rsidRPr="00011672">
              <w:rPr>
                <w:i/>
                <w:color w:val="auto"/>
              </w:rPr>
              <w:t xml:space="preserve">          b) La richiesta di partecipazione non vincola in alcun modo l’Ente Aggiudicatore. L’Ente Aggiudicatore si riserva di procedere alla trasmissione degli inviti ai Candidati da esso prescelti, fissando i termini per la presentazione delle offerte. Il presente bando e la ricezione delle eventuali offerte non comportano per l’Ente Aggiudicatore alcun obbligo o impegno di aggiudicazione nei confronti degli eventuali offerenti né attribuiscono a questi ultimi alcun diritto a qualsivoglia prestazione da parte dell’Ente Aggiudicatore a qualunque titolo. L’Ente Aggiudicatore si</w:t>
            </w:r>
            <w:r w:rsidRPr="00011672">
              <w:rPr>
                <w:rFonts w:cs="Courier New"/>
                <w:i/>
                <w:snapToGrid w:val="0"/>
                <w:color w:val="auto"/>
              </w:rPr>
              <w:t xml:space="preserve"> riserva inoltre, a suo insindacabile giudizio e senza alcun diritto o pretesa da parte degli eventuali Candidati, di provvedere all’annullamento del presente bando.</w:t>
            </w:r>
          </w:p>
          <w:p w:rsidR="001D5E92" w:rsidRPr="00011672" w:rsidRDefault="001D5E92" w:rsidP="001D5E92">
            <w:pPr>
              <w:ind w:left="819" w:hanging="283"/>
              <w:jc w:val="both"/>
              <w:rPr>
                <w:i/>
                <w:iCs/>
                <w:color w:val="auto"/>
                <w:highlight w:val="green"/>
              </w:rPr>
            </w:pPr>
            <w:r w:rsidRPr="00011672">
              <w:rPr>
                <w:i/>
                <w:iCs/>
                <w:color w:val="auto"/>
              </w:rPr>
              <w:t xml:space="preserve"> c)  In caso di fallimento del Candidato o di liquidazione coatta o di concordato preventivo dello stesso durante l’esecuzione dell’eventuale contratto, salvo il caso di cui all’articolo 186-bis del regio decreto 16 marzo 1942 n°267 (concordato preventivo con continuità aziendale), o di risoluzione del contratto per grave inadempimento contrattuale o di recesso dal contratto ai sensi dell'</w:t>
            </w:r>
            <w:hyperlink r:id="rId11" w:anchor="11" w:history="1">
              <w:r w:rsidRPr="00011672">
                <w:rPr>
                  <w:i/>
                  <w:iCs/>
                  <w:color w:val="auto"/>
                </w:rPr>
                <w:t>art.</w:t>
              </w:r>
            </w:hyperlink>
            <w:r w:rsidRPr="00011672">
              <w:rPr>
                <w:i/>
                <w:iCs/>
                <w:color w:val="auto"/>
              </w:rPr>
              <w:t xml:space="preserve"> 92 del </w:t>
            </w:r>
            <w:proofErr w:type="spellStart"/>
            <w:r w:rsidRPr="00011672">
              <w:rPr>
                <w:i/>
                <w:iCs/>
                <w:color w:val="auto"/>
              </w:rPr>
              <w:t>D.Lgs.</w:t>
            </w:r>
            <w:proofErr w:type="spellEnd"/>
            <w:r w:rsidRPr="00011672">
              <w:rPr>
                <w:i/>
                <w:iCs/>
                <w:color w:val="auto"/>
              </w:rPr>
              <w:t xml:space="preserve"> 6 settembre 2011 n°159, l’Ente Aggiudicatore avrà la facoltà di interpellare progressivamente gli altri Candidati che hanno partecipato alla presente procedura di gara, risultanti dalla relativa graduatoria, al fine di stipulare un nuovo contratto per l'affidamento del completamento delle attività oggetto del presente bando. Si procederà all'interpello a partire dal soggetto che ha formulato la prima migliore offerta, fino al quinto migliore offerente, escluso l'originario aggiudicatario. </w:t>
            </w:r>
          </w:p>
          <w:p w:rsidR="001D5E92" w:rsidRPr="00011672" w:rsidRDefault="001D5E92" w:rsidP="001D5E92">
            <w:pPr>
              <w:ind w:left="851" w:hanging="284"/>
              <w:jc w:val="both"/>
              <w:rPr>
                <w:i/>
                <w:color w:val="auto"/>
              </w:rPr>
            </w:pPr>
            <w:r w:rsidRPr="00011672">
              <w:rPr>
                <w:i/>
                <w:color w:val="auto"/>
              </w:rPr>
              <w:t xml:space="preserve">d) </w:t>
            </w:r>
            <w:r w:rsidR="007A33E2" w:rsidRPr="00011672">
              <w:rPr>
                <w:i/>
                <w:color w:val="auto"/>
              </w:rPr>
              <w:t xml:space="preserve">E’ ammesso il ricorso al subappalto. </w:t>
            </w:r>
            <w:r w:rsidRPr="00011672">
              <w:rPr>
                <w:i/>
                <w:color w:val="auto"/>
              </w:rPr>
              <w:t xml:space="preserve">Gli inviti a </w:t>
            </w:r>
            <w:r w:rsidR="007A33E2" w:rsidRPr="00011672">
              <w:rPr>
                <w:i/>
                <w:color w:val="auto"/>
              </w:rPr>
              <w:t>presentare offerte</w:t>
            </w:r>
            <w:r w:rsidRPr="00011672">
              <w:rPr>
                <w:i/>
                <w:color w:val="auto"/>
              </w:rPr>
              <w:t xml:space="preserve"> saranno accompagnati dal capitolato delle clausole e delle condizioni generali</w:t>
            </w:r>
            <w:r w:rsidR="007A33E2" w:rsidRPr="00011672">
              <w:rPr>
                <w:i/>
                <w:color w:val="auto"/>
              </w:rPr>
              <w:t xml:space="preserve"> che indicheranno, tra l’altro: la/e categoria/e e/o le eventuali percentuali per le quali è ammesso il subappalto, ivi comprese le condizioni per la relativa autorizzazione; le</w:t>
            </w:r>
            <w:r w:rsidRPr="00011672">
              <w:rPr>
                <w:i/>
                <w:color w:val="auto"/>
              </w:rPr>
              <w:t xml:space="preserve"> specifiche tecniche, </w:t>
            </w:r>
            <w:r w:rsidR="007A33E2" w:rsidRPr="00011672">
              <w:rPr>
                <w:i/>
                <w:color w:val="auto"/>
              </w:rPr>
              <w:t xml:space="preserve">le </w:t>
            </w:r>
            <w:r w:rsidRPr="00011672">
              <w:rPr>
                <w:i/>
                <w:color w:val="auto"/>
              </w:rPr>
              <w:t>condizioni specifiche, sulla base dei quali dovrà essere formulata l’offerta.</w:t>
            </w:r>
          </w:p>
          <w:p w:rsidR="007A33E2" w:rsidRPr="00011672" w:rsidRDefault="001D5E92" w:rsidP="007A33E2">
            <w:pPr>
              <w:ind w:left="851" w:hanging="284"/>
              <w:jc w:val="both"/>
              <w:rPr>
                <w:i/>
                <w:color w:val="auto"/>
              </w:rPr>
            </w:pPr>
            <w:r w:rsidRPr="00011672">
              <w:rPr>
                <w:i/>
                <w:color w:val="auto"/>
              </w:rPr>
              <w:t>e) La busta contenente la richiesta di partecipazione dovrà riportare l</w:t>
            </w:r>
            <w:r w:rsidR="00665DD6" w:rsidRPr="00011672">
              <w:rPr>
                <w:i/>
                <w:color w:val="auto"/>
              </w:rPr>
              <w:t xml:space="preserve">a dicitura “Riservata – Non </w:t>
            </w:r>
            <w:r w:rsidRPr="00011672">
              <w:rPr>
                <w:i/>
                <w:color w:val="auto"/>
              </w:rPr>
              <w:t>aprire”</w:t>
            </w:r>
            <w:r w:rsidR="007A33E2" w:rsidRPr="00011672">
              <w:rPr>
                <w:i/>
                <w:color w:val="auto"/>
              </w:rPr>
              <w:t xml:space="preserve"> e dovrà contenere la richiesta di candidatura e la relativa documentazione in originale e una copia in formato digitale (es CD, DVD, dispositivi di archiviazione esterni). In caso di incongruenze o di incompletezza del formato digitale rispetto alla documentazione fornita in originale, prevale quest’ultima.</w:t>
            </w:r>
          </w:p>
          <w:p w:rsidR="001D5E92" w:rsidRPr="00011672" w:rsidRDefault="001D5E92" w:rsidP="001D5E92">
            <w:pPr>
              <w:ind w:left="360"/>
              <w:jc w:val="both"/>
              <w:rPr>
                <w:i/>
                <w:color w:val="auto"/>
              </w:rPr>
            </w:pPr>
            <w:r w:rsidRPr="00011672">
              <w:rPr>
                <w:i/>
                <w:color w:val="auto"/>
              </w:rPr>
              <w:t xml:space="preserve">    f)  Non saranno accettate documentazioni inviate via fax o via e-mail.</w:t>
            </w:r>
          </w:p>
          <w:p w:rsidR="001D5E92" w:rsidRPr="00011672" w:rsidRDefault="001D5E92" w:rsidP="001D5E92">
            <w:pPr>
              <w:jc w:val="both"/>
              <w:rPr>
                <w:i/>
                <w:color w:val="auto"/>
              </w:rPr>
            </w:pPr>
            <w:r w:rsidRPr="00011672">
              <w:rPr>
                <w:i/>
                <w:color w:val="auto"/>
              </w:rPr>
              <w:t xml:space="preserve">          g)  La richiesta di partecipazione non dovrà riportare prezzi o tariffe.</w:t>
            </w:r>
          </w:p>
          <w:p w:rsidR="001D5E92" w:rsidRPr="00011672" w:rsidRDefault="001D5E92" w:rsidP="007A33E2">
            <w:pPr>
              <w:widowControl w:val="0"/>
              <w:autoSpaceDE w:val="0"/>
              <w:autoSpaceDN w:val="0"/>
              <w:adjustRightInd w:val="0"/>
              <w:ind w:left="792" w:hanging="360"/>
              <w:jc w:val="both"/>
              <w:rPr>
                <w:i/>
                <w:color w:val="auto"/>
              </w:rPr>
            </w:pPr>
            <w:r w:rsidRPr="00011672">
              <w:rPr>
                <w:i/>
                <w:color w:val="auto"/>
              </w:rPr>
              <w:t xml:space="preserve">  h)</w:t>
            </w:r>
            <w:r w:rsidRPr="00011672">
              <w:rPr>
                <w:b/>
                <w:i/>
                <w:color w:val="auto"/>
              </w:rPr>
              <w:t xml:space="preserve"> </w:t>
            </w:r>
            <w:r w:rsidRPr="00011672">
              <w:rPr>
                <w:i/>
                <w:color w:val="auto"/>
              </w:rPr>
              <w:t>All’atto della presentazione delle richieste di partecipazione, il Candidato è tenuto ad indicare il domicilio eletto per le comunicazioni d’ufficio inerenti il presente Bando e il numero di fax al quale ricevere le predette comunicazioni. Il Candidato dovrà inoltre indicare il proprio indirizzo di posta elettronica (specificando se si tratta di posta elettronica certificata) e autorizzare espressamente l’Ente Aggiudicatore ad utilizzare il fax come mezzo di invio delle suddette comunicazioni.</w:t>
            </w:r>
          </w:p>
          <w:p w:rsidR="00B80F1E" w:rsidRPr="00011672" w:rsidRDefault="00B80F1E" w:rsidP="007A33E2">
            <w:pPr>
              <w:widowControl w:val="0"/>
              <w:autoSpaceDE w:val="0"/>
              <w:autoSpaceDN w:val="0"/>
              <w:adjustRightInd w:val="0"/>
              <w:ind w:left="792" w:hanging="360"/>
              <w:jc w:val="both"/>
              <w:rPr>
                <w:i/>
                <w:color w:val="auto"/>
              </w:rPr>
            </w:pPr>
            <w:r w:rsidRPr="00011672">
              <w:rPr>
                <w:i/>
                <w:color w:val="auto"/>
              </w:rPr>
              <w:t xml:space="preserve"> i)  Il termine ultimo per la presentazione di eventuali richieste di chiarimento è fissato </w:t>
            </w:r>
            <w:r w:rsidRPr="0048140C">
              <w:rPr>
                <w:i/>
                <w:color w:val="auto"/>
              </w:rPr>
              <w:t>per le ore</w:t>
            </w:r>
            <w:r w:rsidR="0048140C" w:rsidRPr="0048140C">
              <w:rPr>
                <w:i/>
                <w:color w:val="auto"/>
              </w:rPr>
              <w:t xml:space="preserve"> 12:00 </w:t>
            </w:r>
            <w:r w:rsidRPr="0048140C">
              <w:rPr>
                <w:i/>
                <w:color w:val="auto"/>
              </w:rPr>
              <w:t>del giorno</w:t>
            </w:r>
            <w:r w:rsidR="0048140C">
              <w:rPr>
                <w:i/>
                <w:color w:val="auto"/>
              </w:rPr>
              <w:t xml:space="preserve"> 03/07/2017. </w:t>
            </w:r>
            <w:r w:rsidRPr="00011672">
              <w:rPr>
                <w:i/>
                <w:color w:val="auto"/>
              </w:rPr>
              <w:t>Non sarà fornito riscontro alle eventuali richieste di chiarimento pervenute successivamente al suddetto termine.</w:t>
            </w:r>
          </w:p>
          <w:p w:rsidR="001D5E92" w:rsidRPr="00A1170D" w:rsidRDefault="00B80F1E" w:rsidP="007A33E2">
            <w:pPr>
              <w:ind w:left="596"/>
              <w:rPr>
                <w:i/>
                <w:color w:val="auto"/>
              </w:rPr>
            </w:pPr>
            <w:r w:rsidRPr="00A1170D">
              <w:rPr>
                <w:i/>
                <w:color w:val="auto"/>
              </w:rPr>
              <w:t>l</w:t>
            </w:r>
            <w:r w:rsidR="001D5E92" w:rsidRPr="00A1170D">
              <w:rPr>
                <w:i/>
                <w:color w:val="auto"/>
              </w:rPr>
              <w:t>) Il Codice Identificativo Gara (CIG) è</w:t>
            </w:r>
            <w:r w:rsidR="006638AC" w:rsidRPr="00A1170D">
              <w:rPr>
                <w:i/>
                <w:color w:val="auto"/>
              </w:rPr>
              <w:t>: 7093173F84</w:t>
            </w:r>
          </w:p>
          <w:p w:rsidR="003A3A26" w:rsidRPr="0048140C" w:rsidRDefault="002C1FEF" w:rsidP="003A3A26">
            <w:pPr>
              <w:widowControl w:val="0"/>
              <w:autoSpaceDE w:val="0"/>
              <w:autoSpaceDN w:val="0"/>
              <w:adjustRightInd w:val="0"/>
              <w:ind w:left="792" w:hanging="360"/>
              <w:jc w:val="both"/>
              <w:rPr>
                <w:i/>
                <w:color w:val="auto"/>
              </w:rPr>
            </w:pPr>
            <w:r w:rsidRPr="0048140C">
              <w:rPr>
                <w:i/>
                <w:color w:val="auto"/>
              </w:rPr>
              <w:t>m</w:t>
            </w:r>
            <w:r w:rsidR="003A3A26" w:rsidRPr="0048140C">
              <w:rPr>
                <w:i/>
                <w:color w:val="auto"/>
              </w:rPr>
              <w:t>) La lingua utilizzabile per le domande di partecipazione è l’italiano.</w:t>
            </w:r>
          </w:p>
          <w:p w:rsidR="003A3A26" w:rsidRDefault="002C1FEF" w:rsidP="003A3A26">
            <w:pPr>
              <w:ind w:left="596"/>
              <w:rPr>
                <w:i/>
                <w:color w:val="auto"/>
              </w:rPr>
            </w:pPr>
            <w:r w:rsidRPr="0048140C">
              <w:rPr>
                <w:i/>
                <w:color w:val="auto"/>
              </w:rPr>
              <w:t>n</w:t>
            </w:r>
            <w:r w:rsidR="003A3A26" w:rsidRPr="0048140C">
              <w:rPr>
                <w:i/>
                <w:color w:val="auto"/>
              </w:rPr>
              <w:t>) Il RUP è</w:t>
            </w:r>
            <w:r w:rsidR="00DA76DF" w:rsidRPr="0048140C">
              <w:rPr>
                <w:i/>
                <w:color w:val="auto"/>
              </w:rPr>
              <w:t xml:space="preserve"> Filippo Saranga</w:t>
            </w:r>
          </w:p>
          <w:p w:rsidR="0048140C" w:rsidRPr="00A1170D" w:rsidRDefault="0048140C" w:rsidP="003A3A26">
            <w:pPr>
              <w:ind w:left="596"/>
              <w:rPr>
                <w:i/>
                <w:color w:val="auto"/>
              </w:rPr>
            </w:pPr>
          </w:p>
          <w:p w:rsidR="0048140C" w:rsidRPr="0048140C" w:rsidRDefault="0048140C" w:rsidP="0048140C">
            <w:pPr>
              <w:pStyle w:val="Testonormale"/>
              <w:jc w:val="center"/>
              <w:rPr>
                <w:rFonts w:asciiTheme="minorHAnsi" w:hAnsiTheme="minorHAnsi"/>
                <w:sz w:val="22"/>
                <w:lang w:val="en-US"/>
              </w:rPr>
            </w:pPr>
            <w:r w:rsidRPr="0048140C">
              <w:rPr>
                <w:rFonts w:asciiTheme="minorHAnsi" w:hAnsiTheme="minorHAnsi"/>
                <w:sz w:val="22"/>
                <w:lang w:val="en-US"/>
              </w:rPr>
              <w:t>Eni spa</w:t>
            </w:r>
          </w:p>
          <w:p w:rsidR="0048140C" w:rsidRPr="0048140C" w:rsidRDefault="0048140C" w:rsidP="0048140C">
            <w:pPr>
              <w:pStyle w:val="Testonormale"/>
              <w:jc w:val="center"/>
              <w:rPr>
                <w:rFonts w:asciiTheme="minorHAnsi" w:hAnsiTheme="minorHAnsi"/>
                <w:sz w:val="22"/>
                <w:lang w:val="en-US"/>
              </w:rPr>
            </w:pPr>
            <w:proofErr w:type="spellStart"/>
            <w:r w:rsidRPr="0048140C">
              <w:rPr>
                <w:rFonts w:asciiTheme="minorHAnsi" w:hAnsiTheme="minorHAnsi"/>
                <w:sz w:val="22"/>
                <w:lang w:val="en-US"/>
              </w:rPr>
              <w:t>Direzione</w:t>
            </w:r>
            <w:proofErr w:type="spellEnd"/>
            <w:r w:rsidRPr="0048140C">
              <w:rPr>
                <w:rFonts w:asciiTheme="minorHAnsi" w:hAnsiTheme="minorHAnsi"/>
                <w:sz w:val="22"/>
                <w:lang w:val="en-US"/>
              </w:rPr>
              <w:t xml:space="preserve"> Upstream Procurement Services &amp; Industrial Analysis</w:t>
            </w:r>
          </w:p>
          <w:p w:rsidR="0048140C" w:rsidRPr="0048140C" w:rsidRDefault="0048140C" w:rsidP="0048140C">
            <w:pPr>
              <w:pStyle w:val="Testonormale"/>
              <w:jc w:val="center"/>
              <w:rPr>
                <w:rFonts w:asciiTheme="minorHAnsi" w:hAnsiTheme="minorHAnsi"/>
                <w:sz w:val="22"/>
                <w:lang w:val="en-US"/>
              </w:rPr>
            </w:pPr>
            <w:r w:rsidRPr="0048140C">
              <w:rPr>
                <w:rFonts w:asciiTheme="minorHAnsi" w:hAnsiTheme="minorHAnsi"/>
                <w:sz w:val="22"/>
                <w:lang w:val="en-US"/>
              </w:rPr>
              <w:t>Upstream Regions &amp; Projects Procurement &amp; Industrial Analysis</w:t>
            </w:r>
          </w:p>
          <w:p w:rsidR="0048140C" w:rsidRPr="0048140C" w:rsidRDefault="0048140C" w:rsidP="0048140C">
            <w:pPr>
              <w:pStyle w:val="Testonormale"/>
              <w:jc w:val="center"/>
              <w:rPr>
                <w:rFonts w:asciiTheme="minorHAnsi" w:hAnsiTheme="minorHAnsi"/>
                <w:sz w:val="22"/>
              </w:rPr>
            </w:pPr>
            <w:proofErr w:type="spellStart"/>
            <w:r w:rsidRPr="0048140C">
              <w:rPr>
                <w:rFonts w:asciiTheme="minorHAnsi" w:hAnsiTheme="minorHAnsi"/>
                <w:bCs/>
                <w:sz w:val="22"/>
              </w:rPr>
              <w:t>Upstream</w:t>
            </w:r>
            <w:proofErr w:type="spellEnd"/>
            <w:r w:rsidRPr="0048140C">
              <w:rPr>
                <w:rFonts w:asciiTheme="minorHAnsi" w:hAnsiTheme="minorHAnsi"/>
                <w:bCs/>
                <w:sz w:val="22"/>
              </w:rPr>
              <w:t xml:space="preserve"> Procurement </w:t>
            </w:r>
            <w:proofErr w:type="spellStart"/>
            <w:r w:rsidRPr="0048140C">
              <w:rPr>
                <w:rFonts w:asciiTheme="minorHAnsi" w:hAnsiTheme="minorHAnsi"/>
                <w:bCs/>
                <w:sz w:val="22"/>
              </w:rPr>
              <w:t>Italy</w:t>
            </w:r>
            <w:proofErr w:type="spellEnd"/>
            <w:r w:rsidRPr="0048140C">
              <w:rPr>
                <w:rFonts w:asciiTheme="minorHAnsi" w:hAnsiTheme="minorHAnsi"/>
                <w:sz w:val="22"/>
              </w:rPr>
              <w:t> </w:t>
            </w:r>
          </w:p>
          <w:p w:rsidR="0048140C" w:rsidRPr="0048140C" w:rsidRDefault="0048140C" w:rsidP="0048140C">
            <w:pPr>
              <w:pStyle w:val="Testonormale"/>
              <w:jc w:val="center"/>
              <w:rPr>
                <w:rFonts w:asciiTheme="minorHAnsi" w:hAnsiTheme="minorHAnsi"/>
                <w:sz w:val="22"/>
              </w:rPr>
            </w:pPr>
            <w:r w:rsidRPr="0048140C">
              <w:rPr>
                <w:rFonts w:asciiTheme="minorHAnsi" w:hAnsiTheme="minorHAnsi"/>
                <w:sz w:val="22"/>
              </w:rPr>
              <w:t xml:space="preserve">Vice </w:t>
            </w:r>
            <w:proofErr w:type="spellStart"/>
            <w:r w:rsidRPr="0048140C">
              <w:rPr>
                <w:rFonts w:asciiTheme="minorHAnsi" w:hAnsiTheme="minorHAnsi"/>
                <w:sz w:val="22"/>
              </w:rPr>
              <w:t>President</w:t>
            </w:r>
            <w:proofErr w:type="spellEnd"/>
          </w:p>
          <w:p w:rsidR="0048140C" w:rsidRPr="0048140C" w:rsidRDefault="0048140C" w:rsidP="0048140C">
            <w:pPr>
              <w:pStyle w:val="Testonormale"/>
              <w:jc w:val="center"/>
              <w:rPr>
                <w:rFonts w:asciiTheme="minorHAnsi" w:hAnsiTheme="minorHAnsi"/>
                <w:sz w:val="22"/>
              </w:rPr>
            </w:pPr>
            <w:r w:rsidRPr="0048140C">
              <w:rPr>
                <w:rFonts w:asciiTheme="minorHAnsi" w:hAnsiTheme="minorHAnsi"/>
                <w:sz w:val="22"/>
              </w:rPr>
              <w:t>Filippo Saranga</w:t>
            </w:r>
          </w:p>
          <w:p w:rsidR="003A3A26" w:rsidRPr="00011672" w:rsidRDefault="003A3A26" w:rsidP="007A33E2">
            <w:pPr>
              <w:ind w:left="596"/>
              <w:rPr>
                <w:i/>
                <w:color w:val="auto"/>
              </w:rPr>
            </w:pPr>
          </w:p>
          <w:p w:rsidR="00381670" w:rsidRDefault="00381670" w:rsidP="0048140C">
            <w:pPr>
              <w:spacing w:after="275"/>
            </w:pPr>
          </w:p>
        </w:tc>
      </w:tr>
    </w:tbl>
    <w:p w:rsidR="00137237" w:rsidRDefault="00137237">
      <w:pPr>
        <w:spacing w:after="275"/>
      </w:pPr>
    </w:p>
    <w:p w:rsidR="00461289" w:rsidRDefault="00461289">
      <w:pPr>
        <w:spacing w:after="275"/>
      </w:pPr>
    </w:p>
    <w:p w:rsidR="00137237" w:rsidRDefault="00D84993">
      <w:pPr>
        <w:spacing w:after="0" w:line="265" w:lineRule="auto"/>
        <w:ind w:left="-5" w:hanging="10"/>
      </w:pPr>
      <w:r>
        <w:rPr>
          <w:b/>
          <w:color w:val="181717"/>
          <w:sz w:val="20"/>
        </w:rPr>
        <w:lastRenderedPageBreak/>
        <w:t>VI.4) Procedure di ricorso</w:t>
      </w:r>
    </w:p>
    <w:tbl>
      <w:tblPr>
        <w:tblStyle w:val="TableGrid"/>
        <w:tblW w:w="10540" w:type="dxa"/>
        <w:tblInd w:w="3" w:type="dxa"/>
        <w:tblCellMar>
          <w:top w:w="60" w:type="dxa"/>
          <w:left w:w="85" w:type="dxa"/>
          <w:right w:w="115" w:type="dxa"/>
        </w:tblCellMar>
        <w:tblLook w:val="04A0" w:firstRow="1" w:lastRow="0" w:firstColumn="1" w:lastColumn="0" w:noHBand="0" w:noVBand="1"/>
      </w:tblPr>
      <w:tblGrid>
        <w:gridCol w:w="3737"/>
        <w:gridCol w:w="2610"/>
        <w:gridCol w:w="4193"/>
      </w:tblGrid>
      <w:tr w:rsidR="00137237">
        <w:trPr>
          <w:trHeight w:val="398"/>
        </w:trPr>
        <w:tc>
          <w:tcPr>
            <w:tcW w:w="10540" w:type="dxa"/>
            <w:gridSpan w:val="3"/>
            <w:tcBorders>
              <w:top w:val="single" w:sz="2" w:space="0" w:color="181717"/>
              <w:left w:val="single" w:sz="2" w:space="0" w:color="181717"/>
              <w:bottom w:val="single" w:sz="2" w:space="0" w:color="181717"/>
              <w:right w:val="single" w:sz="2" w:space="0" w:color="181717"/>
            </w:tcBorders>
          </w:tcPr>
          <w:p w:rsidR="00137237" w:rsidRDefault="00D84993">
            <w:r>
              <w:rPr>
                <w:b/>
                <w:color w:val="181717"/>
                <w:sz w:val="18"/>
              </w:rPr>
              <w:t>VI.4.1) Organismo responsabile delle procedure di ricorso</w:t>
            </w:r>
          </w:p>
        </w:tc>
      </w:tr>
      <w:tr w:rsidR="00137237">
        <w:trPr>
          <w:trHeight w:val="340"/>
        </w:trPr>
        <w:tc>
          <w:tcPr>
            <w:tcW w:w="10540" w:type="dxa"/>
            <w:gridSpan w:val="3"/>
            <w:tcBorders>
              <w:top w:val="single" w:sz="2" w:space="0" w:color="181717"/>
              <w:left w:val="single" w:sz="2" w:space="0" w:color="181717"/>
              <w:bottom w:val="single" w:sz="2" w:space="0" w:color="181717"/>
              <w:right w:val="single" w:sz="2" w:space="0" w:color="181717"/>
            </w:tcBorders>
          </w:tcPr>
          <w:p w:rsidR="00137237" w:rsidRPr="0048140C" w:rsidRDefault="00D84993" w:rsidP="00570F3F">
            <w:r w:rsidRPr="0048140C">
              <w:rPr>
                <w:color w:val="181717"/>
                <w:sz w:val="18"/>
              </w:rPr>
              <w:t>Denominazione ufficiale:</w:t>
            </w:r>
            <w:r w:rsidR="001D5E92" w:rsidRPr="0048140C">
              <w:rPr>
                <w:color w:val="181717"/>
                <w:sz w:val="18"/>
              </w:rPr>
              <w:t xml:space="preserve"> TRIBUNALE AMMINISTRATIVO REGIONALE DEL LAZIO  </w:t>
            </w:r>
          </w:p>
        </w:tc>
      </w:tr>
      <w:tr w:rsidR="00137237">
        <w:trPr>
          <w:trHeight w:val="340"/>
        </w:trPr>
        <w:tc>
          <w:tcPr>
            <w:tcW w:w="10540" w:type="dxa"/>
            <w:gridSpan w:val="3"/>
            <w:tcBorders>
              <w:top w:val="single" w:sz="2" w:space="0" w:color="181717"/>
              <w:left w:val="single" w:sz="2" w:space="0" w:color="181717"/>
              <w:bottom w:val="single" w:sz="2" w:space="0" w:color="181717"/>
              <w:right w:val="single" w:sz="2" w:space="0" w:color="181717"/>
            </w:tcBorders>
          </w:tcPr>
          <w:p w:rsidR="00137237" w:rsidRPr="0048140C" w:rsidRDefault="00D84993">
            <w:r w:rsidRPr="0048140C">
              <w:rPr>
                <w:color w:val="181717"/>
                <w:sz w:val="18"/>
              </w:rPr>
              <w:t>Indirizzo postale:</w:t>
            </w:r>
          </w:p>
        </w:tc>
      </w:tr>
      <w:tr w:rsidR="00137237">
        <w:trPr>
          <w:trHeight w:val="340"/>
        </w:trPr>
        <w:tc>
          <w:tcPr>
            <w:tcW w:w="3737" w:type="dxa"/>
            <w:tcBorders>
              <w:top w:val="single" w:sz="2" w:space="0" w:color="181717"/>
              <w:left w:val="single" w:sz="2" w:space="0" w:color="181717"/>
              <w:bottom w:val="single" w:sz="2" w:space="0" w:color="181717"/>
              <w:right w:val="single" w:sz="2" w:space="0" w:color="181717"/>
            </w:tcBorders>
          </w:tcPr>
          <w:p w:rsidR="00137237" w:rsidRPr="0048140C" w:rsidRDefault="00D84993" w:rsidP="00570F3F">
            <w:r w:rsidRPr="0048140C">
              <w:rPr>
                <w:color w:val="181717"/>
                <w:sz w:val="18"/>
              </w:rPr>
              <w:t>Città:</w:t>
            </w:r>
            <w:r w:rsidR="00760B0B" w:rsidRPr="0048140C">
              <w:rPr>
                <w:color w:val="181717"/>
                <w:sz w:val="18"/>
              </w:rPr>
              <w:t xml:space="preserve"> ROMA </w:t>
            </w:r>
          </w:p>
        </w:tc>
        <w:tc>
          <w:tcPr>
            <w:tcW w:w="2610" w:type="dxa"/>
            <w:tcBorders>
              <w:top w:val="single" w:sz="2" w:space="0" w:color="181717"/>
              <w:left w:val="single" w:sz="2" w:space="0" w:color="181717"/>
              <w:bottom w:val="single" w:sz="2" w:space="0" w:color="181717"/>
              <w:right w:val="single" w:sz="2" w:space="0" w:color="181717"/>
            </w:tcBorders>
          </w:tcPr>
          <w:p w:rsidR="00137237" w:rsidRPr="0048140C" w:rsidRDefault="00D84993">
            <w:r w:rsidRPr="0048140C">
              <w:rPr>
                <w:color w:val="181717"/>
                <w:sz w:val="18"/>
              </w:rPr>
              <w:t>Codice postale:</w:t>
            </w:r>
          </w:p>
        </w:tc>
        <w:tc>
          <w:tcPr>
            <w:tcW w:w="4193" w:type="dxa"/>
            <w:tcBorders>
              <w:top w:val="single" w:sz="2" w:space="0" w:color="181717"/>
              <w:left w:val="single" w:sz="2" w:space="0" w:color="181717"/>
              <w:bottom w:val="single" w:sz="2" w:space="0" w:color="181717"/>
              <w:right w:val="single" w:sz="2" w:space="0" w:color="181717"/>
            </w:tcBorders>
          </w:tcPr>
          <w:p w:rsidR="00137237" w:rsidRPr="0048140C" w:rsidRDefault="00D84993">
            <w:r w:rsidRPr="0048140C">
              <w:rPr>
                <w:color w:val="181717"/>
                <w:sz w:val="18"/>
              </w:rPr>
              <w:t>Paese:</w:t>
            </w:r>
            <w:r w:rsidR="00760B0B" w:rsidRPr="0048140C">
              <w:rPr>
                <w:color w:val="181717"/>
                <w:sz w:val="18"/>
              </w:rPr>
              <w:t xml:space="preserve"> ITALIA</w:t>
            </w:r>
          </w:p>
        </w:tc>
      </w:tr>
      <w:tr w:rsidR="00137237">
        <w:trPr>
          <w:trHeight w:val="340"/>
        </w:trPr>
        <w:tc>
          <w:tcPr>
            <w:tcW w:w="6347" w:type="dxa"/>
            <w:gridSpan w:val="2"/>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E-mail:</w:t>
            </w:r>
          </w:p>
        </w:tc>
        <w:tc>
          <w:tcPr>
            <w:tcW w:w="4193" w:type="dxa"/>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Tel.:</w:t>
            </w:r>
          </w:p>
        </w:tc>
      </w:tr>
      <w:tr w:rsidR="00137237">
        <w:trPr>
          <w:trHeight w:val="340"/>
        </w:trPr>
        <w:tc>
          <w:tcPr>
            <w:tcW w:w="6347" w:type="dxa"/>
            <w:gridSpan w:val="2"/>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 xml:space="preserve">Indirizzo Internet: </w:t>
            </w:r>
            <w:r>
              <w:rPr>
                <w:i/>
                <w:color w:val="181717"/>
                <w:sz w:val="18"/>
              </w:rPr>
              <w:t>(URL)</w:t>
            </w:r>
          </w:p>
        </w:tc>
        <w:tc>
          <w:tcPr>
            <w:tcW w:w="4193" w:type="dxa"/>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Fax:</w:t>
            </w:r>
          </w:p>
        </w:tc>
      </w:tr>
      <w:tr w:rsidR="00137237">
        <w:trPr>
          <w:trHeight w:val="394"/>
        </w:trPr>
        <w:tc>
          <w:tcPr>
            <w:tcW w:w="10540" w:type="dxa"/>
            <w:gridSpan w:val="3"/>
            <w:tcBorders>
              <w:top w:val="single" w:sz="2" w:space="0" w:color="181717"/>
              <w:left w:val="single" w:sz="2" w:space="0" w:color="181717"/>
              <w:bottom w:val="single" w:sz="2" w:space="0" w:color="181717"/>
              <w:right w:val="single" w:sz="2" w:space="0" w:color="181717"/>
            </w:tcBorders>
          </w:tcPr>
          <w:p w:rsidR="00137237" w:rsidRDefault="00D84993">
            <w:r>
              <w:rPr>
                <w:b/>
                <w:color w:val="181717"/>
                <w:sz w:val="18"/>
              </w:rPr>
              <w:t xml:space="preserve">VI.4.2) Organismo responsabile delle procedure di mediazione </w:t>
            </w:r>
            <w:r>
              <w:rPr>
                <w:color w:val="181717"/>
                <w:sz w:val="16"/>
                <w:vertAlign w:val="superscript"/>
              </w:rPr>
              <w:t>2</w:t>
            </w:r>
          </w:p>
        </w:tc>
      </w:tr>
      <w:tr w:rsidR="00137237">
        <w:trPr>
          <w:trHeight w:val="340"/>
        </w:trPr>
        <w:tc>
          <w:tcPr>
            <w:tcW w:w="10540" w:type="dxa"/>
            <w:gridSpan w:val="3"/>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Denominazione ufficiale:</w:t>
            </w:r>
          </w:p>
        </w:tc>
      </w:tr>
      <w:tr w:rsidR="00137237">
        <w:trPr>
          <w:trHeight w:val="340"/>
        </w:trPr>
        <w:tc>
          <w:tcPr>
            <w:tcW w:w="10540" w:type="dxa"/>
            <w:gridSpan w:val="3"/>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Indirizzo postale:</w:t>
            </w:r>
          </w:p>
        </w:tc>
      </w:tr>
      <w:tr w:rsidR="00137237">
        <w:trPr>
          <w:trHeight w:val="340"/>
        </w:trPr>
        <w:tc>
          <w:tcPr>
            <w:tcW w:w="3737" w:type="dxa"/>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Città:</w:t>
            </w:r>
          </w:p>
        </w:tc>
        <w:tc>
          <w:tcPr>
            <w:tcW w:w="2610" w:type="dxa"/>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Codice postale:</w:t>
            </w:r>
          </w:p>
        </w:tc>
        <w:tc>
          <w:tcPr>
            <w:tcW w:w="4193" w:type="dxa"/>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Paese:</w:t>
            </w:r>
          </w:p>
        </w:tc>
      </w:tr>
      <w:tr w:rsidR="00137237">
        <w:trPr>
          <w:trHeight w:val="340"/>
        </w:trPr>
        <w:tc>
          <w:tcPr>
            <w:tcW w:w="6347" w:type="dxa"/>
            <w:gridSpan w:val="2"/>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E-mail:</w:t>
            </w:r>
          </w:p>
        </w:tc>
        <w:tc>
          <w:tcPr>
            <w:tcW w:w="4193" w:type="dxa"/>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Tel.:</w:t>
            </w:r>
          </w:p>
        </w:tc>
      </w:tr>
      <w:tr w:rsidR="00137237">
        <w:trPr>
          <w:trHeight w:val="340"/>
        </w:trPr>
        <w:tc>
          <w:tcPr>
            <w:tcW w:w="6347" w:type="dxa"/>
            <w:gridSpan w:val="2"/>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 xml:space="preserve">Indirizzo Internet: </w:t>
            </w:r>
            <w:r>
              <w:rPr>
                <w:i/>
                <w:color w:val="181717"/>
                <w:sz w:val="18"/>
              </w:rPr>
              <w:t>(URL)</w:t>
            </w:r>
          </w:p>
        </w:tc>
        <w:tc>
          <w:tcPr>
            <w:tcW w:w="4193" w:type="dxa"/>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Fax:</w:t>
            </w:r>
          </w:p>
        </w:tc>
      </w:tr>
      <w:tr w:rsidR="00137237">
        <w:trPr>
          <w:trHeight w:val="578"/>
        </w:trPr>
        <w:tc>
          <w:tcPr>
            <w:tcW w:w="10540" w:type="dxa"/>
            <w:gridSpan w:val="3"/>
            <w:tcBorders>
              <w:top w:val="single" w:sz="2" w:space="0" w:color="181717"/>
              <w:left w:val="single" w:sz="2" w:space="0" w:color="181717"/>
              <w:bottom w:val="single" w:sz="2" w:space="0" w:color="181717"/>
              <w:right w:val="single" w:sz="2" w:space="0" w:color="181717"/>
            </w:tcBorders>
          </w:tcPr>
          <w:p w:rsidR="00137237" w:rsidRDefault="00D84993">
            <w:pPr>
              <w:spacing w:after="35"/>
            </w:pPr>
            <w:r>
              <w:rPr>
                <w:b/>
                <w:color w:val="181717"/>
                <w:sz w:val="18"/>
              </w:rPr>
              <w:t>VI.4.3) Procedure di ricorso</w:t>
            </w:r>
          </w:p>
          <w:p w:rsidR="00137237" w:rsidRDefault="00D84993">
            <w:r>
              <w:rPr>
                <w:color w:val="181717"/>
                <w:sz w:val="18"/>
              </w:rPr>
              <w:t>Informazioni dettagliate sui termini di presentazione dei ricorsi:</w:t>
            </w:r>
          </w:p>
        </w:tc>
      </w:tr>
      <w:tr w:rsidR="00137237">
        <w:trPr>
          <w:trHeight w:val="377"/>
        </w:trPr>
        <w:tc>
          <w:tcPr>
            <w:tcW w:w="10540" w:type="dxa"/>
            <w:gridSpan w:val="3"/>
            <w:tcBorders>
              <w:top w:val="single" w:sz="2" w:space="0" w:color="181717"/>
              <w:left w:val="single" w:sz="2" w:space="0" w:color="181717"/>
              <w:bottom w:val="single" w:sz="2" w:space="0" w:color="181717"/>
              <w:right w:val="single" w:sz="2" w:space="0" w:color="181717"/>
            </w:tcBorders>
          </w:tcPr>
          <w:p w:rsidR="00137237" w:rsidRDefault="00D84993">
            <w:r>
              <w:rPr>
                <w:b/>
                <w:color w:val="181717"/>
                <w:sz w:val="18"/>
              </w:rPr>
              <w:t xml:space="preserve">VI.4.4) Servizio presso il quale sono disponibili informazioni sulle procedure di ricorso </w:t>
            </w:r>
            <w:r>
              <w:rPr>
                <w:color w:val="181717"/>
                <w:sz w:val="16"/>
                <w:vertAlign w:val="superscript"/>
              </w:rPr>
              <w:t>2</w:t>
            </w:r>
          </w:p>
        </w:tc>
      </w:tr>
      <w:tr w:rsidR="00137237">
        <w:trPr>
          <w:trHeight w:val="340"/>
        </w:trPr>
        <w:tc>
          <w:tcPr>
            <w:tcW w:w="10540" w:type="dxa"/>
            <w:gridSpan w:val="3"/>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Denominazione ufficiale:</w:t>
            </w:r>
          </w:p>
        </w:tc>
      </w:tr>
      <w:tr w:rsidR="00137237">
        <w:trPr>
          <w:trHeight w:val="340"/>
        </w:trPr>
        <w:tc>
          <w:tcPr>
            <w:tcW w:w="10540" w:type="dxa"/>
            <w:gridSpan w:val="3"/>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Indirizzo postale:</w:t>
            </w:r>
          </w:p>
        </w:tc>
      </w:tr>
      <w:tr w:rsidR="00137237">
        <w:trPr>
          <w:trHeight w:val="340"/>
        </w:trPr>
        <w:tc>
          <w:tcPr>
            <w:tcW w:w="3737" w:type="dxa"/>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Città:</w:t>
            </w:r>
          </w:p>
        </w:tc>
        <w:tc>
          <w:tcPr>
            <w:tcW w:w="2610" w:type="dxa"/>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Codice postale:</w:t>
            </w:r>
          </w:p>
        </w:tc>
        <w:tc>
          <w:tcPr>
            <w:tcW w:w="4193" w:type="dxa"/>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Paese:</w:t>
            </w:r>
          </w:p>
        </w:tc>
      </w:tr>
      <w:tr w:rsidR="00137237">
        <w:trPr>
          <w:trHeight w:val="340"/>
        </w:trPr>
        <w:tc>
          <w:tcPr>
            <w:tcW w:w="6347" w:type="dxa"/>
            <w:gridSpan w:val="2"/>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E-mail:</w:t>
            </w:r>
          </w:p>
        </w:tc>
        <w:tc>
          <w:tcPr>
            <w:tcW w:w="4193" w:type="dxa"/>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Tel.:</w:t>
            </w:r>
          </w:p>
        </w:tc>
      </w:tr>
      <w:tr w:rsidR="00137237">
        <w:trPr>
          <w:trHeight w:val="340"/>
        </w:trPr>
        <w:tc>
          <w:tcPr>
            <w:tcW w:w="6347" w:type="dxa"/>
            <w:gridSpan w:val="2"/>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 xml:space="preserve">Indirizzo Internet: </w:t>
            </w:r>
            <w:r>
              <w:rPr>
                <w:i/>
                <w:color w:val="181717"/>
                <w:sz w:val="18"/>
              </w:rPr>
              <w:t>(URL)</w:t>
            </w:r>
          </w:p>
        </w:tc>
        <w:tc>
          <w:tcPr>
            <w:tcW w:w="4193" w:type="dxa"/>
            <w:tcBorders>
              <w:top w:val="single" w:sz="2" w:space="0" w:color="181717"/>
              <w:left w:val="single" w:sz="2" w:space="0" w:color="181717"/>
              <w:bottom w:val="single" w:sz="2" w:space="0" w:color="181717"/>
              <w:right w:val="single" w:sz="2" w:space="0" w:color="181717"/>
            </w:tcBorders>
          </w:tcPr>
          <w:p w:rsidR="00137237" w:rsidRDefault="00D84993">
            <w:r>
              <w:rPr>
                <w:color w:val="181717"/>
                <w:sz w:val="18"/>
              </w:rPr>
              <w:t>Fax:</w:t>
            </w:r>
          </w:p>
        </w:tc>
      </w:tr>
    </w:tbl>
    <w:p w:rsidR="00137237" w:rsidRDefault="00D84993">
      <w:pPr>
        <w:spacing w:after="1893" w:line="265" w:lineRule="auto"/>
        <w:ind w:left="-5" w:hanging="10"/>
      </w:pPr>
      <w:r>
        <w:rPr>
          <w:b/>
          <w:color w:val="181717"/>
          <w:sz w:val="20"/>
        </w:rPr>
        <w:t xml:space="preserve">VI.5) Data di spedizione del presente avviso: </w:t>
      </w:r>
      <w:r w:rsidR="00481C89">
        <w:rPr>
          <w:b/>
          <w:color w:val="181717"/>
          <w:sz w:val="20"/>
        </w:rPr>
        <w:t>05/06/2017</w:t>
      </w:r>
      <w:bookmarkStart w:id="0" w:name="_GoBack"/>
      <w:bookmarkEnd w:id="0"/>
    </w:p>
    <w:p w:rsidR="005A2B73" w:rsidRDefault="005A2B73">
      <w:pPr>
        <w:spacing w:after="0" w:line="236" w:lineRule="auto"/>
        <w:jc w:val="center"/>
        <w:rPr>
          <w:i/>
          <w:color w:val="181717"/>
          <w:sz w:val="18"/>
        </w:rPr>
      </w:pPr>
    </w:p>
    <w:p w:rsidR="005A2B73" w:rsidRDefault="005A2B73">
      <w:pPr>
        <w:spacing w:after="0" w:line="236" w:lineRule="auto"/>
        <w:jc w:val="center"/>
        <w:rPr>
          <w:i/>
          <w:color w:val="181717"/>
          <w:sz w:val="18"/>
        </w:rPr>
      </w:pPr>
    </w:p>
    <w:p w:rsidR="005A2B73" w:rsidRDefault="005A2B73">
      <w:pPr>
        <w:spacing w:after="0" w:line="236" w:lineRule="auto"/>
        <w:jc w:val="center"/>
        <w:rPr>
          <w:i/>
          <w:color w:val="181717"/>
          <w:sz w:val="18"/>
        </w:rPr>
      </w:pPr>
    </w:p>
    <w:p w:rsidR="005A2B73" w:rsidRDefault="005A2B73">
      <w:pPr>
        <w:spacing w:after="0" w:line="236" w:lineRule="auto"/>
        <w:jc w:val="center"/>
        <w:rPr>
          <w:i/>
          <w:color w:val="181717"/>
          <w:sz w:val="18"/>
        </w:rPr>
      </w:pPr>
    </w:p>
    <w:p w:rsidR="00137237" w:rsidRDefault="00D84993">
      <w:pPr>
        <w:spacing w:after="0" w:line="236" w:lineRule="auto"/>
        <w:jc w:val="center"/>
      </w:pPr>
      <w:r>
        <w:rPr>
          <w:i/>
          <w:color w:val="181717"/>
          <w:sz w:val="18"/>
        </w:rPr>
        <w:t>È responsabilità dell'amministrazione aggiudicatrice/dell'ente aggiudicatore garantire la conformità con il diritto dell'Unione europea e con ogni legge vigente.</w:t>
      </w:r>
    </w:p>
    <w:p w:rsidR="00137237" w:rsidRDefault="00D84993">
      <w:pPr>
        <w:spacing w:after="71"/>
      </w:pPr>
      <w:r>
        <w:rPr>
          <w:noProof/>
        </w:rPr>
        <mc:AlternateContent>
          <mc:Choice Requires="wpg">
            <w:drawing>
              <wp:inline distT="0" distB="0" distL="0" distR="0" wp14:anchorId="530AFF39" wp14:editId="67EE19FA">
                <wp:extent cx="6695999" cy="3175"/>
                <wp:effectExtent l="0" t="0" r="0" b="0"/>
                <wp:docPr id="7377" name="Group 7377"/>
                <wp:cNvGraphicFramePr/>
                <a:graphic xmlns:a="http://schemas.openxmlformats.org/drawingml/2006/main">
                  <a:graphicData uri="http://schemas.microsoft.com/office/word/2010/wordprocessingGroup">
                    <wpg:wgp>
                      <wpg:cNvGrpSpPr/>
                      <wpg:grpSpPr>
                        <a:xfrm>
                          <a:off x="0" y="0"/>
                          <a:ext cx="6695999" cy="3175"/>
                          <a:chOff x="0" y="0"/>
                          <a:chExt cx="6695999" cy="3175"/>
                        </a:xfrm>
                      </wpg:grpSpPr>
                      <wps:wsp>
                        <wps:cNvPr id="871" name="Shape 871"/>
                        <wps:cNvSpPr/>
                        <wps:spPr>
                          <a:xfrm>
                            <a:off x="0" y="0"/>
                            <a:ext cx="6695999" cy="0"/>
                          </a:xfrm>
                          <a:custGeom>
                            <a:avLst/>
                            <a:gdLst/>
                            <a:ahLst/>
                            <a:cxnLst/>
                            <a:rect l="0" t="0" r="0" b="0"/>
                            <a:pathLst>
                              <a:path w="6695999">
                                <a:moveTo>
                                  <a:pt x="0" y="0"/>
                                </a:moveTo>
                                <a:lnTo>
                                  <a:pt x="6695999"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E247C63" id="Group 7377" o:spid="_x0000_s1026" style="width:527.25pt;height:.25pt;mso-position-horizontal-relative:char;mso-position-vertical-relative:line" coordsize="6695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">
                <v:shape id="Shape 871" o:spid="_x0000_s1027" style="position:absolute;width:66959;height:0;visibility:visible;mso-wrap-style:square;v-text-anchor:top" coordsize="6695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" path="m,l6695999,e" filled="f" strokecolor="#181717" strokeweight=".25pt">
                  <v:stroke miterlimit="1" joinstyle="miter"/>
                  <v:path arrowok="t" textboxrect="0,0,6695999,0"/>
                </v:shape>
                <w10:anchorlock/>
              </v:group>
            </w:pict>
          </mc:Fallback>
        </mc:AlternateContent>
      </w:r>
    </w:p>
    <w:p w:rsidR="00137237" w:rsidRDefault="00D84993">
      <w:pPr>
        <w:numPr>
          <w:ilvl w:val="0"/>
          <w:numId w:val="1"/>
        </w:numPr>
        <w:spacing w:after="0" w:line="270" w:lineRule="auto"/>
        <w:ind w:hanging="283"/>
      </w:pPr>
      <w:r>
        <w:rPr>
          <w:i/>
          <w:color w:val="181717"/>
          <w:sz w:val="18"/>
        </w:rPr>
        <w:t>ripetere nel numero di volte necessario</w:t>
      </w:r>
    </w:p>
    <w:p w:rsidR="00137237" w:rsidRDefault="00D84993">
      <w:pPr>
        <w:numPr>
          <w:ilvl w:val="0"/>
          <w:numId w:val="1"/>
        </w:numPr>
        <w:spacing w:after="0" w:line="270" w:lineRule="auto"/>
        <w:ind w:hanging="283"/>
      </w:pPr>
      <w:r>
        <w:rPr>
          <w:i/>
          <w:color w:val="181717"/>
          <w:sz w:val="18"/>
        </w:rPr>
        <w:t>se del caso</w:t>
      </w:r>
    </w:p>
    <w:p w:rsidR="00137237" w:rsidRDefault="00D84993">
      <w:pPr>
        <w:tabs>
          <w:tab w:val="center" w:pos="1405"/>
        </w:tabs>
        <w:spacing w:after="0" w:line="270" w:lineRule="auto"/>
        <w:ind w:left="-15"/>
      </w:pPr>
      <w:r>
        <w:rPr>
          <w:color w:val="181717"/>
          <w:sz w:val="16"/>
          <w:vertAlign w:val="superscript"/>
        </w:rPr>
        <w:t xml:space="preserve">4 </w:t>
      </w:r>
      <w:r>
        <w:rPr>
          <w:color w:val="181717"/>
          <w:sz w:val="16"/>
          <w:vertAlign w:val="superscript"/>
        </w:rPr>
        <w:tab/>
      </w:r>
      <w:r>
        <w:rPr>
          <w:i/>
          <w:color w:val="181717"/>
          <w:sz w:val="18"/>
        </w:rPr>
        <w:t>se queste informazioni sono note</w:t>
      </w:r>
    </w:p>
    <w:p w:rsidR="00137237" w:rsidRDefault="00D84993">
      <w:pPr>
        <w:numPr>
          <w:ilvl w:val="0"/>
          <w:numId w:val="2"/>
        </w:numPr>
        <w:spacing w:after="0" w:line="270" w:lineRule="auto"/>
        <w:ind w:hanging="283"/>
      </w:pPr>
      <w:r>
        <w:rPr>
          <w:i/>
          <w:color w:val="181717"/>
          <w:sz w:val="18"/>
        </w:rPr>
        <w:t>i criteri possono essere considerati per ordine di importanza anziché per ponderazione</w:t>
      </w:r>
    </w:p>
    <w:p w:rsidR="00137237" w:rsidRDefault="00D84993">
      <w:pPr>
        <w:numPr>
          <w:ilvl w:val="0"/>
          <w:numId w:val="2"/>
        </w:numPr>
        <w:spacing w:after="0" w:line="270" w:lineRule="auto"/>
        <w:ind w:hanging="283"/>
      </w:pPr>
      <w:r>
        <w:rPr>
          <w:i/>
          <w:color w:val="181717"/>
          <w:sz w:val="18"/>
        </w:rPr>
        <w:t>i criteri possono essere considerati per ordine di importanza anziché per ponderazione; se il prezzo è il solo criterio di aggiudicazione, la ponderazione non è utilizzata</w:t>
      </w:r>
    </w:p>
    <w:sectPr w:rsidR="00137237">
      <w:footerReference w:type="even" r:id="rId12"/>
      <w:footerReference w:type="default" r:id="rId13"/>
      <w:footerReference w:type="first" r:id="rId14"/>
      <w:pgSz w:w="11906" w:h="16838"/>
      <w:pgMar w:top="644" w:right="680" w:bottom="851" w:left="680" w:header="720" w:footer="3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F33" w:rsidRDefault="00140F33">
      <w:pPr>
        <w:spacing w:after="0" w:line="240" w:lineRule="auto"/>
      </w:pPr>
      <w:r>
        <w:separator/>
      </w:r>
    </w:p>
  </w:endnote>
  <w:endnote w:type="continuationSeparator" w:id="0">
    <w:p w:rsidR="00140F33" w:rsidRDefault="0014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8AC" w:rsidRDefault="006638AC">
    <w:pPr>
      <w:tabs>
        <w:tab w:val="right" w:pos="10545"/>
      </w:tabs>
      <w:spacing w:after="0"/>
    </w:pPr>
    <w:r>
      <w:rPr>
        <w:b/>
        <w:color w:val="181717"/>
        <w:sz w:val="18"/>
      </w:rPr>
      <w:t xml:space="preserve">IT  </w:t>
    </w:r>
    <w:r>
      <w:rPr>
        <w:i/>
        <w:color w:val="181717"/>
        <w:sz w:val="18"/>
      </w:rPr>
      <w:t xml:space="preserve">Modello di formulario </w:t>
    </w:r>
    <w:r w:rsidR="00481C89">
      <w:fldChar w:fldCharType="begin"/>
    </w:r>
    <w:r w:rsidR="00481C89">
      <w:instrText xml:space="preserve"> NUMPAGES   \* MERG</w:instrText>
    </w:r>
    <w:r w:rsidR="00481C89">
      <w:instrText xml:space="preserve">EFORMAT </w:instrText>
    </w:r>
    <w:r w:rsidR="00481C89">
      <w:fldChar w:fldCharType="separate"/>
    </w:r>
    <w:r w:rsidR="00B25E43" w:rsidRPr="00A1170D">
      <w:rPr>
        <w:i/>
        <w:noProof/>
        <w:color w:val="181717"/>
        <w:sz w:val="18"/>
      </w:rPr>
      <w:t>12</w:t>
    </w:r>
    <w:r w:rsidR="00481C89">
      <w:rPr>
        <w:i/>
        <w:noProof/>
        <w:color w:val="181717"/>
        <w:sz w:val="18"/>
      </w:rPr>
      <w:fldChar w:fldCharType="end"/>
    </w:r>
    <w:r>
      <w:rPr>
        <w:i/>
        <w:color w:val="181717"/>
        <w:sz w:val="18"/>
      </w:rPr>
      <w:t xml:space="preserve"> – Bando di gara – Servizi di pubblica utilità</w:t>
    </w:r>
    <w:r>
      <w:rPr>
        <w:i/>
        <w:color w:val="181717"/>
        <w:sz w:val="18"/>
      </w:rPr>
      <w:tab/>
    </w:r>
    <w:r>
      <w:fldChar w:fldCharType="begin"/>
    </w:r>
    <w:r>
      <w:instrText xml:space="preserve"> PAGE   \* MERGEFORMAT </w:instrText>
    </w:r>
    <w:r>
      <w:fldChar w:fldCharType="separate"/>
    </w:r>
    <w:r>
      <w:rPr>
        <w:i/>
        <w:color w:val="181717"/>
        <w:sz w:val="18"/>
      </w:rPr>
      <w:t>1</w:t>
    </w:r>
    <w:r>
      <w:rPr>
        <w:i/>
        <w:color w:val="181717"/>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8AC" w:rsidRDefault="006638AC">
    <w:pPr>
      <w:tabs>
        <w:tab w:val="right" w:pos="10545"/>
      </w:tabs>
      <w:spacing w:after="0"/>
    </w:pPr>
    <w:r>
      <w:rPr>
        <w:b/>
        <w:color w:val="181717"/>
        <w:sz w:val="18"/>
      </w:rPr>
      <w:t xml:space="preserve">IT  </w:t>
    </w:r>
    <w:r>
      <w:rPr>
        <w:i/>
        <w:color w:val="181717"/>
        <w:sz w:val="18"/>
      </w:rPr>
      <w:t xml:space="preserve">Modello di formulario </w:t>
    </w:r>
    <w:r w:rsidR="00481C89">
      <w:fldChar w:fldCharType="begin"/>
    </w:r>
    <w:r w:rsidR="00481C89">
      <w:instrText xml:space="preserve"> NUMPAGES   \* MERGEFORMAT </w:instrText>
    </w:r>
    <w:r w:rsidR="00481C89">
      <w:fldChar w:fldCharType="separate"/>
    </w:r>
    <w:r w:rsidR="00481C89" w:rsidRPr="00481C89">
      <w:rPr>
        <w:i/>
        <w:noProof/>
        <w:color w:val="181717"/>
        <w:sz w:val="18"/>
      </w:rPr>
      <w:t>11</w:t>
    </w:r>
    <w:r w:rsidR="00481C89">
      <w:rPr>
        <w:i/>
        <w:noProof/>
        <w:color w:val="181717"/>
        <w:sz w:val="18"/>
      </w:rPr>
      <w:fldChar w:fldCharType="end"/>
    </w:r>
    <w:r>
      <w:rPr>
        <w:i/>
        <w:color w:val="181717"/>
        <w:sz w:val="18"/>
      </w:rPr>
      <w:t xml:space="preserve"> – Bando di gara – Servizi di pubblica utilità</w:t>
    </w:r>
    <w:r>
      <w:rPr>
        <w:i/>
        <w:color w:val="181717"/>
        <w:sz w:val="18"/>
      </w:rPr>
      <w:tab/>
    </w:r>
    <w:r>
      <w:fldChar w:fldCharType="begin"/>
    </w:r>
    <w:r>
      <w:instrText xml:space="preserve"> PAGE   \* MERGEFORMAT </w:instrText>
    </w:r>
    <w:r>
      <w:fldChar w:fldCharType="separate"/>
    </w:r>
    <w:r w:rsidR="00481C89" w:rsidRPr="00481C89">
      <w:rPr>
        <w:i/>
        <w:noProof/>
        <w:color w:val="181717"/>
        <w:sz w:val="18"/>
      </w:rPr>
      <w:t>11</w:t>
    </w:r>
    <w:r>
      <w:rPr>
        <w:i/>
        <w:color w:val="181717"/>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8AC" w:rsidRDefault="006638AC">
    <w:pPr>
      <w:tabs>
        <w:tab w:val="right" w:pos="10545"/>
      </w:tabs>
      <w:spacing w:after="0"/>
    </w:pPr>
    <w:r>
      <w:rPr>
        <w:b/>
        <w:color w:val="181717"/>
        <w:sz w:val="18"/>
      </w:rPr>
      <w:t xml:space="preserve">IT  </w:t>
    </w:r>
    <w:r>
      <w:rPr>
        <w:i/>
        <w:color w:val="181717"/>
        <w:sz w:val="18"/>
      </w:rPr>
      <w:t xml:space="preserve">Modello di formulario </w:t>
    </w:r>
    <w:r w:rsidR="00481C89">
      <w:fldChar w:fldCharType="begin"/>
    </w:r>
    <w:r w:rsidR="00481C89">
      <w:instrText xml:space="preserve"> NUMPAGES   \* MERGEFORMAT </w:instrText>
    </w:r>
    <w:r w:rsidR="00481C89">
      <w:fldChar w:fldCharType="separate"/>
    </w:r>
    <w:r w:rsidR="00B25E43" w:rsidRPr="00A1170D">
      <w:rPr>
        <w:i/>
        <w:noProof/>
        <w:color w:val="181717"/>
        <w:sz w:val="18"/>
      </w:rPr>
      <w:t>12</w:t>
    </w:r>
    <w:r w:rsidR="00481C89">
      <w:rPr>
        <w:i/>
        <w:noProof/>
        <w:color w:val="181717"/>
        <w:sz w:val="18"/>
      </w:rPr>
      <w:fldChar w:fldCharType="end"/>
    </w:r>
    <w:r>
      <w:rPr>
        <w:i/>
        <w:color w:val="181717"/>
        <w:sz w:val="18"/>
      </w:rPr>
      <w:t xml:space="preserve"> – Bando di gara – Servizi di pubblica utilità</w:t>
    </w:r>
    <w:r>
      <w:rPr>
        <w:i/>
        <w:color w:val="181717"/>
        <w:sz w:val="18"/>
      </w:rPr>
      <w:tab/>
    </w:r>
    <w:r>
      <w:fldChar w:fldCharType="begin"/>
    </w:r>
    <w:r>
      <w:instrText xml:space="preserve"> PAGE   \* MERGEFORMAT </w:instrText>
    </w:r>
    <w:r>
      <w:fldChar w:fldCharType="separate"/>
    </w:r>
    <w:r>
      <w:rPr>
        <w:i/>
        <w:color w:val="181717"/>
        <w:sz w:val="18"/>
      </w:rPr>
      <w:t>1</w:t>
    </w:r>
    <w:r>
      <w:rPr>
        <w:i/>
        <w:color w:val="181717"/>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F33" w:rsidRDefault="00140F33">
      <w:pPr>
        <w:spacing w:after="0" w:line="240" w:lineRule="auto"/>
      </w:pPr>
      <w:r>
        <w:separator/>
      </w:r>
    </w:p>
  </w:footnote>
  <w:footnote w:type="continuationSeparator" w:id="0">
    <w:p w:rsidR="00140F33" w:rsidRDefault="00140F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0E38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162B47"/>
    <w:multiLevelType w:val="hybridMultilevel"/>
    <w:tmpl w:val="F2B6B0A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14425E92"/>
    <w:multiLevelType w:val="hybridMultilevel"/>
    <w:tmpl w:val="8A625988"/>
    <w:lvl w:ilvl="0" w:tplc="BC965956">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065150"/>
    <w:multiLevelType w:val="hybridMultilevel"/>
    <w:tmpl w:val="EEB89C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892379"/>
    <w:multiLevelType w:val="hybridMultilevel"/>
    <w:tmpl w:val="4544C8DC"/>
    <w:lvl w:ilvl="0" w:tplc="F9A8558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5A07EF"/>
    <w:multiLevelType w:val="hybridMultilevel"/>
    <w:tmpl w:val="8A52E5EC"/>
    <w:lvl w:ilvl="0" w:tplc="F9A8558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9B563F"/>
    <w:multiLevelType w:val="hybridMultilevel"/>
    <w:tmpl w:val="B8EA8CA8"/>
    <w:lvl w:ilvl="0" w:tplc="0EDE9E5C">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AD0FC2"/>
    <w:multiLevelType w:val="hybridMultilevel"/>
    <w:tmpl w:val="8F4E441A"/>
    <w:lvl w:ilvl="0" w:tplc="228841A6">
      <w:start w:val="20"/>
      <w:numFmt w:val="decimal"/>
      <w:lvlText w:val="%1"/>
      <w:lvlJc w:val="left"/>
      <w:pPr>
        <w:ind w:left="283"/>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1" w:tplc="D312D3F4">
      <w:start w:val="1"/>
      <w:numFmt w:val="lowerLetter"/>
      <w:lvlText w:val="%2"/>
      <w:lvlJc w:val="left"/>
      <w:pPr>
        <w:ind w:left="10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2" w:tplc="E034A8B6">
      <w:start w:val="1"/>
      <w:numFmt w:val="lowerRoman"/>
      <w:lvlText w:val="%3"/>
      <w:lvlJc w:val="left"/>
      <w:pPr>
        <w:ind w:left="18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3" w:tplc="D614373C">
      <w:start w:val="1"/>
      <w:numFmt w:val="decimal"/>
      <w:lvlText w:val="%4"/>
      <w:lvlJc w:val="left"/>
      <w:pPr>
        <w:ind w:left="25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4" w:tplc="4A4CD3F0">
      <w:start w:val="1"/>
      <w:numFmt w:val="lowerLetter"/>
      <w:lvlText w:val="%5"/>
      <w:lvlJc w:val="left"/>
      <w:pPr>
        <w:ind w:left="32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5" w:tplc="4C2813DA">
      <w:start w:val="1"/>
      <w:numFmt w:val="lowerRoman"/>
      <w:lvlText w:val="%6"/>
      <w:lvlJc w:val="left"/>
      <w:pPr>
        <w:ind w:left="39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6" w:tplc="0DB098EC">
      <w:start w:val="1"/>
      <w:numFmt w:val="decimal"/>
      <w:lvlText w:val="%7"/>
      <w:lvlJc w:val="left"/>
      <w:pPr>
        <w:ind w:left="46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7" w:tplc="24DA41D4">
      <w:start w:val="1"/>
      <w:numFmt w:val="lowerLetter"/>
      <w:lvlText w:val="%8"/>
      <w:lvlJc w:val="left"/>
      <w:pPr>
        <w:ind w:left="54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8" w:tplc="F06047BA">
      <w:start w:val="1"/>
      <w:numFmt w:val="lowerRoman"/>
      <w:lvlText w:val="%9"/>
      <w:lvlJc w:val="left"/>
      <w:pPr>
        <w:ind w:left="61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abstractNum>
  <w:abstractNum w:abstractNumId="9" w15:restartNumberingAfterBreak="0">
    <w:nsid w:val="28992FDE"/>
    <w:multiLevelType w:val="hybridMultilevel"/>
    <w:tmpl w:val="AEEC1628"/>
    <w:lvl w:ilvl="0" w:tplc="CC0A545C">
      <w:numFmt w:val="bullet"/>
      <w:lvlText w:val="-"/>
      <w:lvlJc w:val="left"/>
      <w:pPr>
        <w:ind w:left="720" w:hanging="360"/>
      </w:pPr>
      <w:rPr>
        <w:rFonts w:ascii="Calibri" w:eastAsia="Calibri" w:hAnsi="Calibri" w:cs="Calibri" w:hint="default"/>
        <w:b/>
        <w:color w:val="181717"/>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131FD5"/>
    <w:multiLevelType w:val="hybridMultilevel"/>
    <w:tmpl w:val="CE344370"/>
    <w:lvl w:ilvl="0" w:tplc="AD145034">
      <w:start w:val="1"/>
      <w:numFmt w:val="decimal"/>
      <w:lvlText w:val="%1"/>
      <w:lvlJc w:val="left"/>
      <w:pPr>
        <w:ind w:left="283"/>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1" w:tplc="5ABAED62">
      <w:start w:val="1"/>
      <w:numFmt w:val="lowerLetter"/>
      <w:lvlText w:val="%2"/>
      <w:lvlJc w:val="left"/>
      <w:pPr>
        <w:ind w:left="10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2" w:tplc="4740D9AA">
      <w:start w:val="1"/>
      <w:numFmt w:val="lowerRoman"/>
      <w:lvlText w:val="%3"/>
      <w:lvlJc w:val="left"/>
      <w:pPr>
        <w:ind w:left="18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3" w:tplc="F24043D4">
      <w:start w:val="1"/>
      <w:numFmt w:val="decimal"/>
      <w:lvlText w:val="%4"/>
      <w:lvlJc w:val="left"/>
      <w:pPr>
        <w:ind w:left="25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4" w:tplc="8732FC6C">
      <w:start w:val="1"/>
      <w:numFmt w:val="lowerLetter"/>
      <w:lvlText w:val="%5"/>
      <w:lvlJc w:val="left"/>
      <w:pPr>
        <w:ind w:left="32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5" w:tplc="7D548220">
      <w:start w:val="1"/>
      <w:numFmt w:val="lowerRoman"/>
      <w:lvlText w:val="%6"/>
      <w:lvlJc w:val="left"/>
      <w:pPr>
        <w:ind w:left="39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6" w:tplc="64884D26">
      <w:start w:val="1"/>
      <w:numFmt w:val="decimal"/>
      <w:lvlText w:val="%7"/>
      <w:lvlJc w:val="left"/>
      <w:pPr>
        <w:ind w:left="46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7" w:tplc="00F63254">
      <w:start w:val="1"/>
      <w:numFmt w:val="lowerLetter"/>
      <w:lvlText w:val="%8"/>
      <w:lvlJc w:val="left"/>
      <w:pPr>
        <w:ind w:left="54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8" w:tplc="32D43E30">
      <w:start w:val="1"/>
      <w:numFmt w:val="lowerRoman"/>
      <w:lvlText w:val="%9"/>
      <w:lvlJc w:val="left"/>
      <w:pPr>
        <w:ind w:left="61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abstractNum>
  <w:abstractNum w:abstractNumId="11" w15:restartNumberingAfterBreak="0">
    <w:nsid w:val="43A126DF"/>
    <w:multiLevelType w:val="hybridMultilevel"/>
    <w:tmpl w:val="D5D6F7C4"/>
    <w:lvl w:ilvl="0" w:tplc="04100001">
      <w:start w:val="1"/>
      <w:numFmt w:val="bullet"/>
      <w:lvlText w:val=""/>
      <w:lvlJc w:val="left"/>
      <w:pPr>
        <w:tabs>
          <w:tab w:val="num" w:pos="4212"/>
        </w:tabs>
        <w:ind w:left="4212" w:hanging="360"/>
      </w:pPr>
      <w:rPr>
        <w:rFonts w:ascii="Symbol" w:hAnsi="Symbol" w:hint="default"/>
      </w:rPr>
    </w:lvl>
    <w:lvl w:ilvl="1" w:tplc="04100003" w:tentative="1">
      <w:start w:val="1"/>
      <w:numFmt w:val="bullet"/>
      <w:lvlText w:val="o"/>
      <w:lvlJc w:val="left"/>
      <w:pPr>
        <w:tabs>
          <w:tab w:val="num" w:pos="4932"/>
        </w:tabs>
        <w:ind w:left="4932" w:hanging="360"/>
      </w:pPr>
      <w:rPr>
        <w:rFonts w:ascii="Courier New" w:hAnsi="Courier New" w:cs="Courier New" w:hint="default"/>
      </w:rPr>
    </w:lvl>
    <w:lvl w:ilvl="2" w:tplc="04100005" w:tentative="1">
      <w:start w:val="1"/>
      <w:numFmt w:val="bullet"/>
      <w:lvlText w:val=""/>
      <w:lvlJc w:val="left"/>
      <w:pPr>
        <w:tabs>
          <w:tab w:val="num" w:pos="5652"/>
        </w:tabs>
        <w:ind w:left="5652" w:hanging="360"/>
      </w:pPr>
      <w:rPr>
        <w:rFonts w:ascii="Wingdings" w:hAnsi="Wingdings" w:hint="default"/>
      </w:rPr>
    </w:lvl>
    <w:lvl w:ilvl="3" w:tplc="04100001" w:tentative="1">
      <w:start w:val="1"/>
      <w:numFmt w:val="bullet"/>
      <w:lvlText w:val=""/>
      <w:lvlJc w:val="left"/>
      <w:pPr>
        <w:tabs>
          <w:tab w:val="num" w:pos="6372"/>
        </w:tabs>
        <w:ind w:left="6372" w:hanging="360"/>
      </w:pPr>
      <w:rPr>
        <w:rFonts w:ascii="Symbol" w:hAnsi="Symbol" w:hint="default"/>
      </w:rPr>
    </w:lvl>
    <w:lvl w:ilvl="4" w:tplc="04100003" w:tentative="1">
      <w:start w:val="1"/>
      <w:numFmt w:val="bullet"/>
      <w:lvlText w:val="o"/>
      <w:lvlJc w:val="left"/>
      <w:pPr>
        <w:tabs>
          <w:tab w:val="num" w:pos="7092"/>
        </w:tabs>
        <w:ind w:left="7092" w:hanging="360"/>
      </w:pPr>
      <w:rPr>
        <w:rFonts w:ascii="Courier New" w:hAnsi="Courier New" w:cs="Courier New" w:hint="default"/>
      </w:rPr>
    </w:lvl>
    <w:lvl w:ilvl="5" w:tplc="04100005" w:tentative="1">
      <w:start w:val="1"/>
      <w:numFmt w:val="bullet"/>
      <w:lvlText w:val=""/>
      <w:lvlJc w:val="left"/>
      <w:pPr>
        <w:tabs>
          <w:tab w:val="num" w:pos="7812"/>
        </w:tabs>
        <w:ind w:left="7812" w:hanging="360"/>
      </w:pPr>
      <w:rPr>
        <w:rFonts w:ascii="Wingdings" w:hAnsi="Wingdings" w:hint="default"/>
      </w:rPr>
    </w:lvl>
    <w:lvl w:ilvl="6" w:tplc="04100001" w:tentative="1">
      <w:start w:val="1"/>
      <w:numFmt w:val="bullet"/>
      <w:lvlText w:val=""/>
      <w:lvlJc w:val="left"/>
      <w:pPr>
        <w:tabs>
          <w:tab w:val="num" w:pos="8532"/>
        </w:tabs>
        <w:ind w:left="8532" w:hanging="360"/>
      </w:pPr>
      <w:rPr>
        <w:rFonts w:ascii="Symbol" w:hAnsi="Symbol" w:hint="default"/>
      </w:rPr>
    </w:lvl>
    <w:lvl w:ilvl="7" w:tplc="04100003" w:tentative="1">
      <w:start w:val="1"/>
      <w:numFmt w:val="bullet"/>
      <w:lvlText w:val="o"/>
      <w:lvlJc w:val="left"/>
      <w:pPr>
        <w:tabs>
          <w:tab w:val="num" w:pos="9252"/>
        </w:tabs>
        <w:ind w:left="9252" w:hanging="360"/>
      </w:pPr>
      <w:rPr>
        <w:rFonts w:ascii="Courier New" w:hAnsi="Courier New" w:cs="Courier New" w:hint="default"/>
      </w:rPr>
    </w:lvl>
    <w:lvl w:ilvl="8" w:tplc="04100005" w:tentative="1">
      <w:start w:val="1"/>
      <w:numFmt w:val="bullet"/>
      <w:lvlText w:val=""/>
      <w:lvlJc w:val="left"/>
      <w:pPr>
        <w:tabs>
          <w:tab w:val="num" w:pos="9972"/>
        </w:tabs>
        <w:ind w:left="9972" w:hanging="360"/>
      </w:pPr>
      <w:rPr>
        <w:rFonts w:ascii="Wingdings" w:hAnsi="Wingdings" w:hint="default"/>
      </w:rPr>
    </w:lvl>
  </w:abstractNum>
  <w:abstractNum w:abstractNumId="12" w15:restartNumberingAfterBreak="0">
    <w:nsid w:val="4B570A7F"/>
    <w:multiLevelType w:val="hybridMultilevel"/>
    <w:tmpl w:val="DB0CEB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65EFA"/>
    <w:multiLevelType w:val="hybridMultilevel"/>
    <w:tmpl w:val="61A433FA"/>
    <w:lvl w:ilvl="0" w:tplc="9696756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9E2DC8"/>
    <w:multiLevelType w:val="hybridMultilevel"/>
    <w:tmpl w:val="492C8244"/>
    <w:lvl w:ilvl="0" w:tplc="BF1E55E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433A27"/>
    <w:multiLevelType w:val="hybridMultilevel"/>
    <w:tmpl w:val="60F61C26"/>
    <w:lvl w:ilvl="0" w:tplc="3E909D5E">
      <w:start w:val="1"/>
      <w:numFmt w:val="bullet"/>
      <w:lvlText w:val="-"/>
      <w:lvlJc w:val="left"/>
      <w:pPr>
        <w:ind w:left="774" w:hanging="360"/>
      </w:pPr>
      <w:rPr>
        <w:rFonts w:ascii="Times New Roman" w:eastAsia="Times New Roman" w:hAnsi="Times New Roman" w:cs="Times New Roman" w:hint="default"/>
      </w:rPr>
    </w:lvl>
    <w:lvl w:ilvl="1" w:tplc="04100003">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6" w15:restartNumberingAfterBreak="0">
    <w:nsid w:val="5EA22763"/>
    <w:multiLevelType w:val="hybridMultilevel"/>
    <w:tmpl w:val="2FBA3FD6"/>
    <w:lvl w:ilvl="0" w:tplc="04B61FF4">
      <w:start w:val="1"/>
      <w:numFmt w:val="decimal"/>
      <w:lvlText w:val="%1)"/>
      <w:lvlJc w:val="left"/>
      <w:pPr>
        <w:ind w:left="1418" w:hanging="360"/>
      </w:pPr>
      <w:rPr>
        <w:rFonts w:hint="default"/>
      </w:rPr>
    </w:lvl>
    <w:lvl w:ilvl="1" w:tplc="04100019" w:tentative="1">
      <w:start w:val="1"/>
      <w:numFmt w:val="lowerLetter"/>
      <w:lvlText w:val="%2."/>
      <w:lvlJc w:val="left"/>
      <w:pPr>
        <w:ind w:left="2138" w:hanging="360"/>
      </w:pPr>
    </w:lvl>
    <w:lvl w:ilvl="2" w:tplc="0410001B" w:tentative="1">
      <w:start w:val="1"/>
      <w:numFmt w:val="lowerRoman"/>
      <w:lvlText w:val="%3."/>
      <w:lvlJc w:val="right"/>
      <w:pPr>
        <w:ind w:left="2858" w:hanging="180"/>
      </w:pPr>
    </w:lvl>
    <w:lvl w:ilvl="3" w:tplc="0410000F" w:tentative="1">
      <w:start w:val="1"/>
      <w:numFmt w:val="decimal"/>
      <w:lvlText w:val="%4."/>
      <w:lvlJc w:val="left"/>
      <w:pPr>
        <w:ind w:left="3578" w:hanging="360"/>
      </w:pPr>
    </w:lvl>
    <w:lvl w:ilvl="4" w:tplc="04100019" w:tentative="1">
      <w:start w:val="1"/>
      <w:numFmt w:val="lowerLetter"/>
      <w:lvlText w:val="%5."/>
      <w:lvlJc w:val="left"/>
      <w:pPr>
        <w:ind w:left="4298" w:hanging="360"/>
      </w:pPr>
    </w:lvl>
    <w:lvl w:ilvl="5" w:tplc="0410001B" w:tentative="1">
      <w:start w:val="1"/>
      <w:numFmt w:val="lowerRoman"/>
      <w:lvlText w:val="%6."/>
      <w:lvlJc w:val="right"/>
      <w:pPr>
        <w:ind w:left="5018" w:hanging="180"/>
      </w:pPr>
    </w:lvl>
    <w:lvl w:ilvl="6" w:tplc="0410000F" w:tentative="1">
      <w:start w:val="1"/>
      <w:numFmt w:val="decimal"/>
      <w:lvlText w:val="%7."/>
      <w:lvlJc w:val="left"/>
      <w:pPr>
        <w:ind w:left="5738" w:hanging="360"/>
      </w:pPr>
    </w:lvl>
    <w:lvl w:ilvl="7" w:tplc="04100019" w:tentative="1">
      <w:start w:val="1"/>
      <w:numFmt w:val="lowerLetter"/>
      <w:lvlText w:val="%8."/>
      <w:lvlJc w:val="left"/>
      <w:pPr>
        <w:ind w:left="6458" w:hanging="360"/>
      </w:pPr>
    </w:lvl>
    <w:lvl w:ilvl="8" w:tplc="0410001B" w:tentative="1">
      <w:start w:val="1"/>
      <w:numFmt w:val="lowerRoman"/>
      <w:lvlText w:val="%9."/>
      <w:lvlJc w:val="right"/>
      <w:pPr>
        <w:ind w:left="7178" w:hanging="180"/>
      </w:pPr>
    </w:lvl>
  </w:abstractNum>
  <w:abstractNum w:abstractNumId="17" w15:restartNumberingAfterBreak="0">
    <w:nsid w:val="610B3845"/>
    <w:multiLevelType w:val="hybridMultilevel"/>
    <w:tmpl w:val="DE528E4C"/>
    <w:lvl w:ilvl="0" w:tplc="04100001">
      <w:start w:val="1"/>
      <w:numFmt w:val="bullet"/>
      <w:lvlText w:val=""/>
      <w:lvlJc w:val="left"/>
      <w:pPr>
        <w:ind w:left="1778" w:hanging="360"/>
      </w:pPr>
      <w:rPr>
        <w:rFonts w:ascii="Symbol" w:hAnsi="Symbol"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8" w15:restartNumberingAfterBreak="0">
    <w:nsid w:val="63E169F5"/>
    <w:multiLevelType w:val="hybridMultilevel"/>
    <w:tmpl w:val="4D343F34"/>
    <w:lvl w:ilvl="0" w:tplc="04100001">
      <w:start w:val="1"/>
      <w:numFmt w:val="bullet"/>
      <w:lvlText w:val=""/>
      <w:lvlJc w:val="left"/>
      <w:pPr>
        <w:ind w:left="1778" w:hanging="360"/>
      </w:pPr>
      <w:rPr>
        <w:rFonts w:ascii="Symbol" w:hAnsi="Symbol"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9" w15:restartNumberingAfterBreak="0">
    <w:nsid w:val="6920330A"/>
    <w:multiLevelType w:val="hybridMultilevel"/>
    <w:tmpl w:val="6AEE9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D15197"/>
    <w:multiLevelType w:val="hybridMultilevel"/>
    <w:tmpl w:val="6CD49282"/>
    <w:lvl w:ilvl="0" w:tplc="D4AEBA14">
      <w:start w:val="1"/>
      <w:numFmt w:val="decimal"/>
      <w:lvlText w:val="%1)"/>
      <w:lvlJc w:val="left"/>
      <w:pPr>
        <w:tabs>
          <w:tab w:val="num" w:pos="1260"/>
        </w:tabs>
        <w:ind w:left="1260" w:hanging="360"/>
      </w:pPr>
      <w:rPr>
        <w:rFonts w:hint="default"/>
        <w:i w:val="0"/>
      </w:rPr>
    </w:lvl>
    <w:lvl w:ilvl="1" w:tplc="EC52C11E">
      <w:start w:val="3"/>
      <w:numFmt w:val="lowerLetter"/>
      <w:lvlText w:val="%2)"/>
      <w:lvlJc w:val="left"/>
      <w:pPr>
        <w:tabs>
          <w:tab w:val="num" w:pos="2070"/>
        </w:tabs>
        <w:ind w:left="2070" w:hanging="450"/>
      </w:pPr>
      <w:rPr>
        <w:rFonts w:hint="default"/>
      </w:rPr>
    </w:lvl>
    <w:lvl w:ilvl="2" w:tplc="04100001">
      <w:start w:val="1"/>
      <w:numFmt w:val="bullet"/>
      <w:lvlText w:val=""/>
      <w:lvlJc w:val="left"/>
      <w:pPr>
        <w:tabs>
          <w:tab w:val="num" w:pos="2880"/>
        </w:tabs>
        <w:ind w:left="2880" w:hanging="360"/>
      </w:pPr>
      <w:rPr>
        <w:rFonts w:ascii="Symbol" w:hAnsi="Symbol" w:hint="default"/>
        <w:i w:val="0"/>
      </w:r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21" w15:restartNumberingAfterBreak="0">
    <w:nsid w:val="724353B4"/>
    <w:multiLevelType w:val="hybridMultilevel"/>
    <w:tmpl w:val="3C562B88"/>
    <w:lvl w:ilvl="0" w:tplc="CF683EBC">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A084A93"/>
    <w:multiLevelType w:val="singleLevel"/>
    <w:tmpl w:val="4440C7DE"/>
    <w:lvl w:ilvl="0">
      <w:start w:val="1"/>
      <w:numFmt w:val="decimal"/>
      <w:lvlText w:val="%1."/>
      <w:legacy w:legacy="1" w:legacySpace="0" w:legacyIndent="0"/>
      <w:lvlJc w:val="left"/>
      <w:pPr>
        <w:ind w:left="-414" w:firstLine="0"/>
      </w:pPr>
      <w:rPr>
        <w:rFonts w:ascii="Times New Roman" w:hAnsi="Times New Roman" w:cs="Times New Roman" w:hint="default"/>
      </w:rPr>
    </w:lvl>
  </w:abstractNum>
  <w:abstractNum w:abstractNumId="23" w15:restartNumberingAfterBreak="0">
    <w:nsid w:val="7D6D0D8D"/>
    <w:multiLevelType w:val="hybridMultilevel"/>
    <w:tmpl w:val="C7B62932"/>
    <w:lvl w:ilvl="0" w:tplc="04100001">
      <w:start w:val="1"/>
      <w:numFmt w:val="bullet"/>
      <w:lvlText w:val=""/>
      <w:lvlJc w:val="left"/>
      <w:pPr>
        <w:ind w:left="720" w:hanging="360"/>
      </w:pPr>
      <w:rPr>
        <w:rFonts w:ascii="Symbol" w:hAnsi="Symbol" w:hint="default"/>
      </w:rPr>
    </w:lvl>
    <w:lvl w:ilvl="1" w:tplc="A86E1EE6">
      <w:numFmt w:val="bullet"/>
      <w:lvlText w:val="•"/>
      <w:lvlJc w:val="left"/>
      <w:pPr>
        <w:ind w:left="1440" w:hanging="360"/>
      </w:pPr>
      <w:rPr>
        <w:rFonts w:ascii="SymbolMT" w:eastAsia="Calibri" w:hAnsi="SymbolMT" w:cs="SymbolM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
    <w:lvlOverride w:ilvl="0">
      <w:lvl w:ilvl="0">
        <w:start w:val="1"/>
        <w:numFmt w:val="bullet"/>
        <w:lvlText w:val=""/>
        <w:legacy w:legacy="1" w:legacySpace="0" w:legacyIndent="283"/>
        <w:lvlJc w:val="left"/>
        <w:pPr>
          <w:ind w:left="1701" w:hanging="283"/>
        </w:pPr>
        <w:rPr>
          <w:rFonts w:ascii="Symbol" w:hAnsi="Symbol" w:hint="default"/>
        </w:rPr>
      </w:lvl>
    </w:lvlOverride>
  </w:num>
  <w:num w:numId="4">
    <w:abstractNumId w:val="0"/>
  </w:num>
  <w:num w:numId="5">
    <w:abstractNumId w:val="1"/>
    <w:lvlOverride w:ilvl="0">
      <w:lvl w:ilvl="0">
        <w:start w:val="1"/>
        <w:numFmt w:val="bullet"/>
        <w:lvlText w:val=""/>
        <w:legacy w:legacy="1" w:legacySpace="0" w:legacyIndent="283"/>
        <w:lvlJc w:val="left"/>
        <w:pPr>
          <w:ind w:left="1701" w:hanging="283"/>
        </w:pPr>
        <w:rPr>
          <w:rFonts w:ascii="Symbol" w:hAnsi="Symbol" w:hint="default"/>
        </w:rPr>
      </w:lvl>
    </w:lvlOverride>
  </w:num>
  <w:num w:numId="6">
    <w:abstractNumId w:val="20"/>
  </w:num>
  <w:num w:numId="7">
    <w:abstractNumId w:val="11"/>
  </w:num>
  <w:num w:numId="8">
    <w:abstractNumId w:val="12"/>
  </w:num>
  <w:num w:numId="9">
    <w:abstractNumId w:val="22"/>
  </w:num>
  <w:num w:numId="10">
    <w:abstractNumId w:val="18"/>
  </w:num>
  <w:num w:numId="11">
    <w:abstractNumId w:val="17"/>
  </w:num>
  <w:num w:numId="12">
    <w:abstractNumId w:val="16"/>
  </w:num>
  <w:num w:numId="13">
    <w:abstractNumId w:val="13"/>
  </w:num>
  <w:num w:numId="14">
    <w:abstractNumId w:val="7"/>
  </w:num>
  <w:num w:numId="15">
    <w:abstractNumId w:val="3"/>
  </w:num>
  <w:num w:numId="16">
    <w:abstractNumId w:val="21"/>
  </w:num>
  <w:num w:numId="17">
    <w:abstractNumId w:val="21"/>
  </w:num>
  <w:num w:numId="18">
    <w:abstractNumId w:val="6"/>
  </w:num>
  <w:num w:numId="19">
    <w:abstractNumId w:val="2"/>
  </w:num>
  <w:num w:numId="20">
    <w:abstractNumId w:val="4"/>
  </w:num>
  <w:num w:numId="21">
    <w:abstractNumId w:val="19"/>
  </w:num>
  <w:num w:numId="22">
    <w:abstractNumId w:val="15"/>
  </w:num>
  <w:num w:numId="23">
    <w:abstractNumId w:val="14"/>
  </w:num>
  <w:num w:numId="24">
    <w:abstractNumId w:val="9"/>
  </w:num>
  <w:num w:numId="25">
    <w:abstractNumId w:val="19"/>
  </w:num>
  <w:num w:numId="26">
    <w:abstractNumId w:val="2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37"/>
    <w:rsid w:val="00001FB4"/>
    <w:rsid w:val="00011672"/>
    <w:rsid w:val="00015B32"/>
    <w:rsid w:val="00021A21"/>
    <w:rsid w:val="00031136"/>
    <w:rsid w:val="0005068C"/>
    <w:rsid w:val="00054FCD"/>
    <w:rsid w:val="00055986"/>
    <w:rsid w:val="00062703"/>
    <w:rsid w:val="000824A5"/>
    <w:rsid w:val="00093D42"/>
    <w:rsid w:val="00095AF6"/>
    <w:rsid w:val="000A2D93"/>
    <w:rsid w:val="000A3296"/>
    <w:rsid w:val="000A3DBA"/>
    <w:rsid w:val="000A746B"/>
    <w:rsid w:val="000C42A7"/>
    <w:rsid w:val="000D218A"/>
    <w:rsid w:val="000D52B8"/>
    <w:rsid w:val="000D6479"/>
    <w:rsid w:val="000E0C8B"/>
    <w:rsid w:val="000E21D2"/>
    <w:rsid w:val="000E7C44"/>
    <w:rsid w:val="0012107A"/>
    <w:rsid w:val="00123F9E"/>
    <w:rsid w:val="001261AB"/>
    <w:rsid w:val="001269AE"/>
    <w:rsid w:val="00126D24"/>
    <w:rsid w:val="00137237"/>
    <w:rsid w:val="00140F33"/>
    <w:rsid w:val="001552DB"/>
    <w:rsid w:val="0015635B"/>
    <w:rsid w:val="00161A94"/>
    <w:rsid w:val="00161EC8"/>
    <w:rsid w:val="00163DFD"/>
    <w:rsid w:val="0017125A"/>
    <w:rsid w:val="00175D70"/>
    <w:rsid w:val="00183764"/>
    <w:rsid w:val="00191110"/>
    <w:rsid w:val="001A1B9E"/>
    <w:rsid w:val="001B3E13"/>
    <w:rsid w:val="001B5D5B"/>
    <w:rsid w:val="001C57D9"/>
    <w:rsid w:val="001D051C"/>
    <w:rsid w:val="001D1855"/>
    <w:rsid w:val="001D5E92"/>
    <w:rsid w:val="001E600A"/>
    <w:rsid w:val="001F22EA"/>
    <w:rsid w:val="0020139B"/>
    <w:rsid w:val="00236CEF"/>
    <w:rsid w:val="00245EE4"/>
    <w:rsid w:val="00252BAA"/>
    <w:rsid w:val="00256B08"/>
    <w:rsid w:val="002667C5"/>
    <w:rsid w:val="00267BC6"/>
    <w:rsid w:val="002713AD"/>
    <w:rsid w:val="00280D24"/>
    <w:rsid w:val="00287D77"/>
    <w:rsid w:val="00291297"/>
    <w:rsid w:val="002C1B90"/>
    <w:rsid w:val="002C1FEF"/>
    <w:rsid w:val="002C4609"/>
    <w:rsid w:val="002D213D"/>
    <w:rsid w:val="002D41F2"/>
    <w:rsid w:val="002E5FFD"/>
    <w:rsid w:val="00301144"/>
    <w:rsid w:val="003176C5"/>
    <w:rsid w:val="00331894"/>
    <w:rsid w:val="00340A96"/>
    <w:rsid w:val="00341020"/>
    <w:rsid w:val="0034434B"/>
    <w:rsid w:val="00353B41"/>
    <w:rsid w:val="003760EA"/>
    <w:rsid w:val="00376141"/>
    <w:rsid w:val="00381670"/>
    <w:rsid w:val="003A1A3C"/>
    <w:rsid w:val="003A3A26"/>
    <w:rsid w:val="003A44D9"/>
    <w:rsid w:val="003B0901"/>
    <w:rsid w:val="003C2312"/>
    <w:rsid w:val="003C443F"/>
    <w:rsid w:val="003D09C9"/>
    <w:rsid w:val="003E0F2A"/>
    <w:rsid w:val="003F3EF6"/>
    <w:rsid w:val="003F4179"/>
    <w:rsid w:val="0041620A"/>
    <w:rsid w:val="00417F23"/>
    <w:rsid w:val="0042486C"/>
    <w:rsid w:val="00452222"/>
    <w:rsid w:val="00461289"/>
    <w:rsid w:val="0048140C"/>
    <w:rsid w:val="00481C89"/>
    <w:rsid w:val="00483064"/>
    <w:rsid w:val="00497A8D"/>
    <w:rsid w:val="004A476B"/>
    <w:rsid w:val="004B4913"/>
    <w:rsid w:val="004B57D8"/>
    <w:rsid w:val="004D011C"/>
    <w:rsid w:val="004D1C6F"/>
    <w:rsid w:val="004D4AC9"/>
    <w:rsid w:val="004E4A76"/>
    <w:rsid w:val="004E542E"/>
    <w:rsid w:val="00502C7D"/>
    <w:rsid w:val="00503681"/>
    <w:rsid w:val="0050670A"/>
    <w:rsid w:val="00511A11"/>
    <w:rsid w:val="0051464F"/>
    <w:rsid w:val="005337C8"/>
    <w:rsid w:val="00533C25"/>
    <w:rsid w:val="005360F1"/>
    <w:rsid w:val="005440BD"/>
    <w:rsid w:val="0055505E"/>
    <w:rsid w:val="00560032"/>
    <w:rsid w:val="00567E01"/>
    <w:rsid w:val="00570F3F"/>
    <w:rsid w:val="00580E5C"/>
    <w:rsid w:val="00581D65"/>
    <w:rsid w:val="00582129"/>
    <w:rsid w:val="005825AF"/>
    <w:rsid w:val="00590DEA"/>
    <w:rsid w:val="00594F12"/>
    <w:rsid w:val="00596B5F"/>
    <w:rsid w:val="005A2B73"/>
    <w:rsid w:val="005B241F"/>
    <w:rsid w:val="005C3193"/>
    <w:rsid w:val="005C6C9E"/>
    <w:rsid w:val="005D48FA"/>
    <w:rsid w:val="005E15E2"/>
    <w:rsid w:val="005E256D"/>
    <w:rsid w:val="005E5EA6"/>
    <w:rsid w:val="00612571"/>
    <w:rsid w:val="00612E50"/>
    <w:rsid w:val="00616220"/>
    <w:rsid w:val="00624886"/>
    <w:rsid w:val="0063063C"/>
    <w:rsid w:val="00630707"/>
    <w:rsid w:val="00634661"/>
    <w:rsid w:val="006416E5"/>
    <w:rsid w:val="00657C50"/>
    <w:rsid w:val="00661A83"/>
    <w:rsid w:val="006638AC"/>
    <w:rsid w:val="00664B91"/>
    <w:rsid w:val="00665DD6"/>
    <w:rsid w:val="00670DFD"/>
    <w:rsid w:val="00677824"/>
    <w:rsid w:val="00680EDD"/>
    <w:rsid w:val="006822A5"/>
    <w:rsid w:val="00693443"/>
    <w:rsid w:val="00696241"/>
    <w:rsid w:val="00697446"/>
    <w:rsid w:val="006A78EF"/>
    <w:rsid w:val="006B454B"/>
    <w:rsid w:val="006C0F59"/>
    <w:rsid w:val="006D1A95"/>
    <w:rsid w:val="006E1F1D"/>
    <w:rsid w:val="006F1BEC"/>
    <w:rsid w:val="006F68CE"/>
    <w:rsid w:val="00702FFA"/>
    <w:rsid w:val="00730BCA"/>
    <w:rsid w:val="00760B0B"/>
    <w:rsid w:val="00762256"/>
    <w:rsid w:val="00766FDB"/>
    <w:rsid w:val="00782ABE"/>
    <w:rsid w:val="00784E31"/>
    <w:rsid w:val="007A33E2"/>
    <w:rsid w:val="007A7B34"/>
    <w:rsid w:val="007B15B5"/>
    <w:rsid w:val="007B68AE"/>
    <w:rsid w:val="007C0159"/>
    <w:rsid w:val="007D1C87"/>
    <w:rsid w:val="0080104F"/>
    <w:rsid w:val="00810B89"/>
    <w:rsid w:val="00812F9A"/>
    <w:rsid w:val="0081304A"/>
    <w:rsid w:val="008130CB"/>
    <w:rsid w:val="00831A86"/>
    <w:rsid w:val="00835943"/>
    <w:rsid w:val="00836894"/>
    <w:rsid w:val="008527EF"/>
    <w:rsid w:val="00865931"/>
    <w:rsid w:val="00871E8F"/>
    <w:rsid w:val="008762CA"/>
    <w:rsid w:val="00893326"/>
    <w:rsid w:val="00894645"/>
    <w:rsid w:val="008E69E2"/>
    <w:rsid w:val="0091444C"/>
    <w:rsid w:val="009159FD"/>
    <w:rsid w:val="009226BB"/>
    <w:rsid w:val="00935CD3"/>
    <w:rsid w:val="00964AF2"/>
    <w:rsid w:val="00970AA7"/>
    <w:rsid w:val="00974C90"/>
    <w:rsid w:val="00981941"/>
    <w:rsid w:val="00990560"/>
    <w:rsid w:val="009907B8"/>
    <w:rsid w:val="00992D43"/>
    <w:rsid w:val="0099502F"/>
    <w:rsid w:val="00995B7E"/>
    <w:rsid w:val="009A40B0"/>
    <w:rsid w:val="009A6D7B"/>
    <w:rsid w:val="009A73D1"/>
    <w:rsid w:val="009B464F"/>
    <w:rsid w:val="009C3559"/>
    <w:rsid w:val="009C3D3C"/>
    <w:rsid w:val="009D2E46"/>
    <w:rsid w:val="009D38D2"/>
    <w:rsid w:val="009E0ACE"/>
    <w:rsid w:val="00A05F15"/>
    <w:rsid w:val="00A1170D"/>
    <w:rsid w:val="00A14E6F"/>
    <w:rsid w:val="00A21A1A"/>
    <w:rsid w:val="00A2423E"/>
    <w:rsid w:val="00A34ED5"/>
    <w:rsid w:val="00A41514"/>
    <w:rsid w:val="00A634A8"/>
    <w:rsid w:val="00A65D2D"/>
    <w:rsid w:val="00A7443E"/>
    <w:rsid w:val="00A8296A"/>
    <w:rsid w:val="00A84803"/>
    <w:rsid w:val="00AA18F4"/>
    <w:rsid w:val="00AB29F5"/>
    <w:rsid w:val="00AB2E53"/>
    <w:rsid w:val="00AC4094"/>
    <w:rsid w:val="00AD746A"/>
    <w:rsid w:val="00AE68AC"/>
    <w:rsid w:val="00AF694B"/>
    <w:rsid w:val="00B05B9D"/>
    <w:rsid w:val="00B07E65"/>
    <w:rsid w:val="00B11A67"/>
    <w:rsid w:val="00B12A2F"/>
    <w:rsid w:val="00B21CFB"/>
    <w:rsid w:val="00B25E43"/>
    <w:rsid w:val="00B35A95"/>
    <w:rsid w:val="00B56D68"/>
    <w:rsid w:val="00B579B0"/>
    <w:rsid w:val="00B60B7A"/>
    <w:rsid w:val="00B62B65"/>
    <w:rsid w:val="00B74B09"/>
    <w:rsid w:val="00B80F1E"/>
    <w:rsid w:val="00B9797D"/>
    <w:rsid w:val="00BA56C8"/>
    <w:rsid w:val="00BC57B4"/>
    <w:rsid w:val="00BC587A"/>
    <w:rsid w:val="00BC5C97"/>
    <w:rsid w:val="00BC7352"/>
    <w:rsid w:val="00BD1BEA"/>
    <w:rsid w:val="00BF0C3B"/>
    <w:rsid w:val="00C053CD"/>
    <w:rsid w:val="00C05F6D"/>
    <w:rsid w:val="00C14845"/>
    <w:rsid w:val="00C15E8C"/>
    <w:rsid w:val="00C17DE1"/>
    <w:rsid w:val="00C244F1"/>
    <w:rsid w:val="00C43909"/>
    <w:rsid w:val="00C50765"/>
    <w:rsid w:val="00C529A0"/>
    <w:rsid w:val="00C80711"/>
    <w:rsid w:val="00C81361"/>
    <w:rsid w:val="00C937F8"/>
    <w:rsid w:val="00C95614"/>
    <w:rsid w:val="00C96179"/>
    <w:rsid w:val="00CB55E9"/>
    <w:rsid w:val="00CC1EE6"/>
    <w:rsid w:val="00CC639A"/>
    <w:rsid w:val="00CD750B"/>
    <w:rsid w:val="00CF34EF"/>
    <w:rsid w:val="00CF4D5E"/>
    <w:rsid w:val="00D15A9F"/>
    <w:rsid w:val="00D23F57"/>
    <w:rsid w:val="00D24710"/>
    <w:rsid w:val="00D24FCB"/>
    <w:rsid w:val="00D506E2"/>
    <w:rsid w:val="00D514B8"/>
    <w:rsid w:val="00D57286"/>
    <w:rsid w:val="00D5755F"/>
    <w:rsid w:val="00D772DC"/>
    <w:rsid w:val="00D83765"/>
    <w:rsid w:val="00D84993"/>
    <w:rsid w:val="00DA37DC"/>
    <w:rsid w:val="00DA5DCC"/>
    <w:rsid w:val="00DA76DF"/>
    <w:rsid w:val="00DC0EA3"/>
    <w:rsid w:val="00DD0A2B"/>
    <w:rsid w:val="00DD6CE2"/>
    <w:rsid w:val="00DE2FEE"/>
    <w:rsid w:val="00E101DA"/>
    <w:rsid w:val="00E13618"/>
    <w:rsid w:val="00E161AF"/>
    <w:rsid w:val="00E164E3"/>
    <w:rsid w:val="00E16C3E"/>
    <w:rsid w:val="00E2397A"/>
    <w:rsid w:val="00E23DCE"/>
    <w:rsid w:val="00E40695"/>
    <w:rsid w:val="00E413F1"/>
    <w:rsid w:val="00E44E76"/>
    <w:rsid w:val="00E451A3"/>
    <w:rsid w:val="00E82BA3"/>
    <w:rsid w:val="00E8423E"/>
    <w:rsid w:val="00E86F4D"/>
    <w:rsid w:val="00E90368"/>
    <w:rsid w:val="00E95882"/>
    <w:rsid w:val="00E97A59"/>
    <w:rsid w:val="00EA607B"/>
    <w:rsid w:val="00EB3052"/>
    <w:rsid w:val="00EB3FEC"/>
    <w:rsid w:val="00EC0E05"/>
    <w:rsid w:val="00ED0112"/>
    <w:rsid w:val="00EF27DE"/>
    <w:rsid w:val="00F03F9D"/>
    <w:rsid w:val="00F04DE5"/>
    <w:rsid w:val="00F062E2"/>
    <w:rsid w:val="00F20E25"/>
    <w:rsid w:val="00F400DE"/>
    <w:rsid w:val="00F5750D"/>
    <w:rsid w:val="00F74AAC"/>
    <w:rsid w:val="00F90E5F"/>
    <w:rsid w:val="00FB23D7"/>
    <w:rsid w:val="00FB4C39"/>
    <w:rsid w:val="00FB4D60"/>
    <w:rsid w:val="00FB67EB"/>
    <w:rsid w:val="00FC23C3"/>
    <w:rsid w:val="00FD2AD0"/>
    <w:rsid w:val="00FE491C"/>
    <w:rsid w:val="00FE6E46"/>
    <w:rsid w:val="00FF4B23"/>
    <w:rsid w:val="00FF6FF1"/>
    <w:rsid w:val="00FF7D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B8E9CE85-16A9-4849-B7BF-24863B03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109"/>
      <w:ind w:left="10" w:hanging="10"/>
      <w:outlineLvl w:val="0"/>
    </w:pPr>
    <w:rPr>
      <w:rFonts w:ascii="Calibri" w:eastAsia="Calibri" w:hAnsi="Calibri" w:cs="Calibri"/>
      <w:b/>
      <w:color w:val="181717"/>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181717"/>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E23D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3DCE"/>
    <w:rPr>
      <w:rFonts w:ascii="Calibri" w:eastAsia="Calibri" w:hAnsi="Calibri" w:cs="Calibri"/>
      <w:color w:val="000000"/>
    </w:rPr>
  </w:style>
  <w:style w:type="character" w:styleId="Collegamentoipertestuale">
    <w:name w:val="Hyperlink"/>
    <w:basedOn w:val="Carpredefinitoparagrafo"/>
    <w:rsid w:val="00C50765"/>
    <w:rPr>
      <w:color w:val="0000FF"/>
      <w:u w:val="single"/>
    </w:rPr>
  </w:style>
  <w:style w:type="paragraph" w:styleId="Rientrocorpodeltesto2">
    <w:name w:val="Body Text Indent 2"/>
    <w:basedOn w:val="Normale"/>
    <w:link w:val="Rientrocorpodeltesto2Carattere"/>
    <w:rsid w:val="00762256"/>
    <w:pPr>
      <w:keepNext/>
      <w:spacing w:after="0" w:line="240" w:lineRule="auto"/>
      <w:ind w:left="1418" w:hanging="709"/>
      <w:jc w:val="both"/>
    </w:pPr>
    <w:rPr>
      <w:rFonts w:ascii="Times New Roman" w:eastAsia="Times New Roman" w:hAnsi="Times New Roman" w:cs="Times New Roman"/>
      <w:i/>
      <w:color w:val="auto"/>
      <w:szCs w:val="20"/>
    </w:rPr>
  </w:style>
  <w:style w:type="character" w:customStyle="1" w:styleId="Rientrocorpodeltesto2Carattere">
    <w:name w:val="Rientro corpo del testo 2 Carattere"/>
    <w:basedOn w:val="Carpredefinitoparagrafo"/>
    <w:link w:val="Rientrocorpodeltesto2"/>
    <w:rsid w:val="00762256"/>
    <w:rPr>
      <w:rFonts w:ascii="Times New Roman" w:eastAsia="Times New Roman" w:hAnsi="Times New Roman" w:cs="Times New Roman"/>
      <w:i/>
      <w:szCs w:val="20"/>
    </w:rPr>
  </w:style>
  <w:style w:type="paragraph" w:styleId="Testonormale">
    <w:name w:val="Plain Text"/>
    <w:aliases w:val="Testo normale Carattere1,Testo normale Carattere Carattere,Testo normale Carattere2,Testo normale Carattere Carattere1"/>
    <w:basedOn w:val="Normale"/>
    <w:link w:val="TestonormaleCarattere3"/>
    <w:uiPriority w:val="99"/>
    <w:rsid w:val="00762256"/>
    <w:pPr>
      <w:spacing w:after="0" w:line="240" w:lineRule="auto"/>
    </w:pPr>
    <w:rPr>
      <w:rFonts w:ascii="Courier New" w:eastAsia="Times New Roman" w:hAnsi="Courier New" w:cs="Courier New"/>
      <w:color w:val="auto"/>
      <w:sz w:val="20"/>
      <w:szCs w:val="20"/>
    </w:rPr>
  </w:style>
  <w:style w:type="character" w:customStyle="1" w:styleId="TestonormaleCarattere">
    <w:name w:val="Testo normale Carattere"/>
    <w:basedOn w:val="Carpredefinitoparagrafo"/>
    <w:uiPriority w:val="99"/>
    <w:semiHidden/>
    <w:rsid w:val="00762256"/>
    <w:rPr>
      <w:rFonts w:ascii="Consolas" w:eastAsia="Calibri" w:hAnsi="Consolas" w:cs="Consolas"/>
      <w:color w:val="000000"/>
      <w:sz w:val="21"/>
      <w:szCs w:val="21"/>
    </w:rPr>
  </w:style>
  <w:style w:type="character" w:customStyle="1" w:styleId="TestonormaleCarattere3">
    <w:name w:val="Testo normale Carattere3"/>
    <w:aliases w:val="Testo normale Carattere1 Carattere,Testo normale Carattere Carattere Carattere,Testo normale Carattere2 Carattere,Testo normale Carattere Carattere1 Carattere"/>
    <w:basedOn w:val="Carpredefinitoparagrafo"/>
    <w:link w:val="Testonormale"/>
    <w:uiPriority w:val="99"/>
    <w:rsid w:val="00762256"/>
    <w:rPr>
      <w:rFonts w:ascii="Courier New" w:eastAsia="Times New Roman" w:hAnsi="Courier New" w:cs="Courier New"/>
      <w:sz w:val="20"/>
      <w:szCs w:val="20"/>
    </w:rPr>
  </w:style>
  <w:style w:type="paragraph" w:styleId="Puntoelenco">
    <w:name w:val="List Bullet"/>
    <w:basedOn w:val="Normale"/>
    <w:rsid w:val="00762256"/>
    <w:pPr>
      <w:numPr>
        <w:numId w:val="4"/>
      </w:numPr>
      <w:spacing w:after="0" w:line="240" w:lineRule="auto"/>
    </w:pPr>
    <w:rPr>
      <w:rFonts w:ascii="Times New Roman" w:eastAsia="Times New Roman" w:hAnsi="Times New Roman" w:cs="Times New Roman"/>
      <w:color w:val="auto"/>
      <w:sz w:val="24"/>
      <w:szCs w:val="24"/>
    </w:rPr>
  </w:style>
  <w:style w:type="paragraph" w:customStyle="1" w:styleId="A0">
    <w:name w:val="A0"/>
    <w:rsid w:val="00762256"/>
    <w:pPr>
      <w:widowControl w:val="0"/>
      <w:tabs>
        <w:tab w:val="left" w:pos="1134"/>
      </w:tabs>
      <w:autoSpaceDE w:val="0"/>
      <w:autoSpaceDN w:val="0"/>
      <w:adjustRightInd w:val="0"/>
      <w:spacing w:after="0" w:line="240" w:lineRule="atLeast"/>
      <w:ind w:left="1134" w:hanging="1134"/>
      <w:jc w:val="both"/>
    </w:pPr>
    <w:rPr>
      <w:rFonts w:ascii="Courier New" w:eastAsia="Times New Roman" w:hAnsi="Courier New" w:cs="Courier New"/>
      <w:sz w:val="20"/>
      <w:szCs w:val="20"/>
    </w:rPr>
  </w:style>
  <w:style w:type="paragraph" w:customStyle="1" w:styleId="Rub3">
    <w:name w:val="Rub3"/>
    <w:basedOn w:val="Normale"/>
    <w:next w:val="Normale"/>
    <w:rsid w:val="00762256"/>
    <w:pPr>
      <w:tabs>
        <w:tab w:val="left" w:pos="709"/>
      </w:tabs>
      <w:spacing w:after="0" w:line="240" w:lineRule="auto"/>
      <w:jc w:val="both"/>
    </w:pPr>
    <w:rPr>
      <w:rFonts w:ascii="Times New Roman" w:eastAsia="Times New Roman" w:hAnsi="Times New Roman" w:cs="Times New Roman"/>
      <w:b/>
      <w:i/>
      <w:color w:val="auto"/>
      <w:sz w:val="20"/>
      <w:szCs w:val="20"/>
    </w:rPr>
  </w:style>
  <w:style w:type="paragraph" w:customStyle="1" w:styleId="Rub4">
    <w:name w:val="Rub4"/>
    <w:basedOn w:val="Normale"/>
    <w:next w:val="Normale"/>
    <w:rsid w:val="00762256"/>
    <w:pPr>
      <w:tabs>
        <w:tab w:val="left" w:pos="709"/>
      </w:tabs>
      <w:spacing w:after="0" w:line="240" w:lineRule="auto"/>
      <w:jc w:val="both"/>
    </w:pPr>
    <w:rPr>
      <w:rFonts w:ascii="Times New Roman" w:eastAsia="Times New Roman" w:hAnsi="Times New Roman" w:cs="Times New Roman"/>
      <w:i/>
      <w:color w:val="auto"/>
      <w:sz w:val="20"/>
      <w:szCs w:val="20"/>
    </w:rPr>
  </w:style>
  <w:style w:type="table" w:styleId="Grigliatabella">
    <w:name w:val="Table Grid"/>
    <w:basedOn w:val="Tabellanormale"/>
    <w:uiPriority w:val="39"/>
    <w:rsid w:val="001D5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760B0B"/>
    <w:rPr>
      <w:sz w:val="16"/>
      <w:szCs w:val="16"/>
    </w:rPr>
  </w:style>
  <w:style w:type="paragraph" w:styleId="Testocommento">
    <w:name w:val="annotation text"/>
    <w:basedOn w:val="Normale"/>
    <w:link w:val="TestocommentoCarattere"/>
    <w:uiPriority w:val="99"/>
    <w:semiHidden/>
    <w:unhideWhenUsed/>
    <w:rsid w:val="00760B0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60B0B"/>
    <w:rPr>
      <w:rFonts w:ascii="Calibri" w:eastAsia="Calibri" w:hAnsi="Calibri" w:cs="Calibri"/>
      <w:color w:val="000000"/>
      <w:sz w:val="20"/>
      <w:szCs w:val="20"/>
    </w:rPr>
  </w:style>
  <w:style w:type="paragraph" w:styleId="Soggettocommento">
    <w:name w:val="annotation subject"/>
    <w:basedOn w:val="Testocommento"/>
    <w:next w:val="Testocommento"/>
    <w:link w:val="SoggettocommentoCarattere"/>
    <w:uiPriority w:val="99"/>
    <w:semiHidden/>
    <w:unhideWhenUsed/>
    <w:rsid w:val="00760B0B"/>
    <w:rPr>
      <w:b/>
      <w:bCs/>
    </w:rPr>
  </w:style>
  <w:style w:type="character" w:customStyle="1" w:styleId="SoggettocommentoCarattere">
    <w:name w:val="Soggetto commento Carattere"/>
    <w:basedOn w:val="TestocommentoCarattere"/>
    <w:link w:val="Soggettocommento"/>
    <w:uiPriority w:val="99"/>
    <w:semiHidden/>
    <w:rsid w:val="00760B0B"/>
    <w:rPr>
      <w:rFonts w:ascii="Calibri" w:eastAsia="Calibri" w:hAnsi="Calibri" w:cs="Calibri"/>
      <w:b/>
      <w:bCs/>
      <w:color w:val="000000"/>
      <w:sz w:val="20"/>
      <w:szCs w:val="20"/>
    </w:rPr>
  </w:style>
  <w:style w:type="paragraph" w:styleId="Testofumetto">
    <w:name w:val="Balloon Text"/>
    <w:basedOn w:val="Normale"/>
    <w:link w:val="TestofumettoCarattere"/>
    <w:uiPriority w:val="99"/>
    <w:semiHidden/>
    <w:unhideWhenUsed/>
    <w:rsid w:val="00760B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0B0B"/>
    <w:rPr>
      <w:rFonts w:ascii="Segoe UI" w:eastAsia="Calibri" w:hAnsi="Segoe UI" w:cs="Segoe UI"/>
      <w:color w:val="000000"/>
      <w:sz w:val="18"/>
      <w:szCs w:val="18"/>
    </w:rPr>
  </w:style>
  <w:style w:type="paragraph" w:styleId="Paragrafoelenco">
    <w:name w:val="List Paragraph"/>
    <w:basedOn w:val="Normale"/>
    <w:uiPriority w:val="34"/>
    <w:qFormat/>
    <w:rsid w:val="001A1B9E"/>
    <w:pPr>
      <w:ind w:left="720"/>
      <w:contextualSpacing/>
    </w:pPr>
  </w:style>
  <w:style w:type="paragraph" w:styleId="Revisione">
    <w:name w:val="Revision"/>
    <w:hidden/>
    <w:uiPriority w:val="99"/>
    <w:semiHidden/>
    <w:rsid w:val="00F400DE"/>
    <w:pPr>
      <w:spacing w:after="0" w:line="240" w:lineRule="auto"/>
    </w:pPr>
    <w:rPr>
      <w:rFonts w:ascii="Calibri" w:eastAsia="Calibri" w:hAnsi="Calibri" w:cs="Calibri"/>
      <w:color w:val="000000"/>
    </w:rPr>
  </w:style>
  <w:style w:type="paragraph" w:customStyle="1" w:styleId="rub30">
    <w:name w:val="rub3"/>
    <w:basedOn w:val="Normale"/>
    <w:rsid w:val="00301144"/>
    <w:pPr>
      <w:spacing w:after="0" w:line="240" w:lineRule="auto"/>
      <w:jc w:val="both"/>
    </w:pPr>
    <w:rPr>
      <w:rFonts w:ascii="Times New Roman" w:eastAsiaTheme="minorHAnsi" w:hAnsi="Times New Roman" w:cs="Times New Roman"/>
      <w:b/>
      <w:bCs/>
      <w:i/>
      <w:i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19435">
      <w:bodyDiv w:val="1"/>
      <w:marLeft w:val="0"/>
      <w:marRight w:val="0"/>
      <w:marTop w:val="0"/>
      <w:marBottom w:val="0"/>
      <w:divBdr>
        <w:top w:val="none" w:sz="0" w:space="0" w:color="auto"/>
        <w:left w:val="none" w:sz="0" w:space="0" w:color="auto"/>
        <w:bottom w:val="none" w:sz="0" w:space="0" w:color="auto"/>
        <w:right w:val="none" w:sz="0" w:space="0" w:color="auto"/>
      </w:divBdr>
    </w:div>
    <w:div w:id="439762094">
      <w:bodyDiv w:val="1"/>
      <w:marLeft w:val="0"/>
      <w:marRight w:val="0"/>
      <w:marTop w:val="0"/>
      <w:marBottom w:val="0"/>
      <w:divBdr>
        <w:top w:val="none" w:sz="0" w:space="0" w:color="auto"/>
        <w:left w:val="none" w:sz="0" w:space="0" w:color="auto"/>
        <w:bottom w:val="none" w:sz="0" w:space="0" w:color="auto"/>
        <w:right w:val="none" w:sz="0" w:space="0" w:color="auto"/>
      </w:divBdr>
    </w:div>
    <w:div w:id="487552214">
      <w:bodyDiv w:val="1"/>
      <w:marLeft w:val="0"/>
      <w:marRight w:val="0"/>
      <w:marTop w:val="0"/>
      <w:marBottom w:val="0"/>
      <w:divBdr>
        <w:top w:val="none" w:sz="0" w:space="0" w:color="auto"/>
        <w:left w:val="none" w:sz="0" w:space="0" w:color="auto"/>
        <w:bottom w:val="none" w:sz="0" w:space="0" w:color="auto"/>
        <w:right w:val="none" w:sz="0" w:space="0" w:color="auto"/>
      </w:divBdr>
    </w:div>
    <w:div w:id="786891223">
      <w:bodyDiv w:val="1"/>
      <w:marLeft w:val="0"/>
      <w:marRight w:val="0"/>
      <w:marTop w:val="0"/>
      <w:marBottom w:val="0"/>
      <w:divBdr>
        <w:top w:val="none" w:sz="0" w:space="0" w:color="auto"/>
        <w:left w:val="none" w:sz="0" w:space="0" w:color="auto"/>
        <w:bottom w:val="none" w:sz="0" w:space="0" w:color="auto"/>
        <w:right w:val="none" w:sz="0" w:space="0" w:color="auto"/>
      </w:divBdr>
    </w:div>
    <w:div w:id="931426808">
      <w:bodyDiv w:val="1"/>
      <w:marLeft w:val="0"/>
      <w:marRight w:val="0"/>
      <w:marTop w:val="0"/>
      <w:marBottom w:val="0"/>
      <w:divBdr>
        <w:top w:val="none" w:sz="0" w:space="0" w:color="auto"/>
        <w:left w:val="none" w:sz="0" w:space="0" w:color="auto"/>
        <w:bottom w:val="none" w:sz="0" w:space="0" w:color="auto"/>
        <w:right w:val="none" w:sz="0" w:space="0" w:color="auto"/>
      </w:divBdr>
    </w:div>
    <w:div w:id="978725456">
      <w:bodyDiv w:val="1"/>
      <w:marLeft w:val="0"/>
      <w:marRight w:val="0"/>
      <w:marTop w:val="0"/>
      <w:marBottom w:val="0"/>
      <w:divBdr>
        <w:top w:val="none" w:sz="0" w:space="0" w:color="auto"/>
        <w:left w:val="none" w:sz="0" w:space="0" w:color="auto"/>
        <w:bottom w:val="none" w:sz="0" w:space="0" w:color="auto"/>
        <w:right w:val="none" w:sz="0" w:space="0" w:color="auto"/>
      </w:divBdr>
    </w:div>
    <w:div w:id="1483426296">
      <w:bodyDiv w:val="1"/>
      <w:marLeft w:val="0"/>
      <w:marRight w:val="0"/>
      <w:marTop w:val="0"/>
      <w:marBottom w:val="0"/>
      <w:divBdr>
        <w:top w:val="none" w:sz="0" w:space="0" w:color="auto"/>
        <w:left w:val="none" w:sz="0" w:space="0" w:color="auto"/>
        <w:bottom w:val="none" w:sz="0" w:space="0" w:color="auto"/>
        <w:right w:val="none" w:sz="0" w:space="0" w:color="auto"/>
      </w:divBdr>
    </w:div>
    <w:div w:id="1646279799">
      <w:bodyDiv w:val="1"/>
      <w:marLeft w:val="0"/>
      <w:marRight w:val="0"/>
      <w:marTop w:val="0"/>
      <w:marBottom w:val="0"/>
      <w:divBdr>
        <w:top w:val="none" w:sz="0" w:space="0" w:color="auto"/>
        <w:left w:val="none" w:sz="0" w:space="0" w:color="auto"/>
        <w:bottom w:val="none" w:sz="0" w:space="0" w:color="auto"/>
        <w:right w:val="none" w:sz="0" w:space="0" w:color="auto"/>
      </w:divBdr>
    </w:div>
    <w:div w:id="2089112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urement.eni.it"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1998_0252.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procurement.eni.it"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eprocurement.eni.it" TargetMode="Externa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950BB776706D246BE6DB82F7AEDA3AE" ma:contentTypeVersion="0" ma:contentTypeDescription="Creare un nuovo documento." ma:contentTypeScope="" ma:versionID="7f7254a11b0e689371dd2cc33d0edb3c">
  <xsd:schema xmlns:xsd="http://www.w3.org/2001/XMLSchema" xmlns:xs="http://www.w3.org/2001/XMLSchema" xmlns:p="http://schemas.microsoft.com/office/2006/metadata/properties" targetNamespace="http://schemas.microsoft.com/office/2006/metadata/properties" ma:root="true" ma:fieldsID="a3eec16d3e841ebf650196acacb84c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58EC7E-45FC-40E4-95FA-CBDE1B2929CB}"/>
</file>

<file path=customXml/itemProps2.xml><?xml version="1.0" encoding="utf-8"?>
<ds:datastoreItem xmlns:ds="http://schemas.openxmlformats.org/officeDocument/2006/customXml" ds:itemID="{18A52D0B-69DB-4CF8-93D6-7EFD4022C6F8}"/>
</file>

<file path=customXml/itemProps3.xml><?xml version="1.0" encoding="utf-8"?>
<ds:datastoreItem xmlns:ds="http://schemas.openxmlformats.org/officeDocument/2006/customXml" ds:itemID="{CDE5AA64-BD0A-4D85-8604-C6E892713EE8}"/>
</file>

<file path=customXml/itemProps4.xml><?xml version="1.0" encoding="utf-8"?>
<ds:datastoreItem xmlns:ds="http://schemas.openxmlformats.org/officeDocument/2006/customXml" ds:itemID="{423AF111-E1DB-4A56-8338-73C3B0AF2430}"/>
</file>

<file path=docProps/app.xml><?xml version="1.0" encoding="utf-8"?>
<Properties xmlns="http://schemas.openxmlformats.org/officeDocument/2006/extended-properties" xmlns:vt="http://schemas.openxmlformats.org/officeDocument/2006/docPropsVTypes">
  <Template>Normal.dotm</Template>
  <TotalTime>2</TotalTime>
  <Pages>11</Pages>
  <Words>5460</Words>
  <Characters>31126</Characters>
  <Application>Microsoft Office Word</Application>
  <DocSecurity>0</DocSecurity>
  <Lines>259</Lines>
  <Paragraphs>73</Paragraphs>
  <ScaleCrop>false</ScaleCrop>
  <HeadingPairs>
    <vt:vector size="2" baseType="variant">
      <vt:variant>
        <vt:lpstr>Titolo</vt:lpstr>
      </vt:variant>
      <vt:variant>
        <vt:i4>1</vt:i4>
      </vt:variant>
    </vt:vector>
  </HeadingPairs>
  <TitlesOfParts>
    <vt:vector size="1" baseType="lpstr">
      <vt:lpstr/>
    </vt:vector>
  </TitlesOfParts>
  <Company>eni S.p.A.</Company>
  <LinksUpToDate>false</LinksUpToDate>
  <CharactersWithSpaces>36513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Contardi Elisabetta</dc:creator>
  <cp:lastModifiedBy>Contardi Elisabetta</cp:lastModifiedBy>
  <cp:revision>3</cp:revision>
  <cp:lastPrinted>2017-05-30T08:12:00Z</cp:lastPrinted>
  <dcterms:created xsi:type="dcterms:W3CDTF">2017-06-07T07:31:00Z</dcterms:created>
  <dcterms:modified xsi:type="dcterms:W3CDTF">2017-06-08T07:49:00Z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0x0101007950BB776706D246BE6DB82F7AEDA3AE</vt:lpwstr>
  </property>
</Properties>
</file>